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08A" w:rsidRDefault="00DC408A" w:rsidP="00DC408A">
      <w:pPr>
        <w:spacing w:after="0" w:line="240" w:lineRule="auto"/>
        <w:jc w:val="both"/>
      </w:pPr>
      <w:r>
        <w:t>Administración Federal de Ingresos Públicos</w:t>
      </w:r>
    </w:p>
    <w:p w:rsidR="00DC408A" w:rsidRDefault="00DC408A" w:rsidP="00DC408A">
      <w:pPr>
        <w:spacing w:after="0" w:line="240" w:lineRule="auto"/>
        <w:jc w:val="both"/>
      </w:pPr>
      <w:r>
        <w:t>y</w:t>
      </w:r>
    </w:p>
    <w:p w:rsidR="00DC408A" w:rsidRDefault="00DC408A" w:rsidP="00DC408A">
      <w:pPr>
        <w:spacing w:after="0" w:line="240" w:lineRule="auto"/>
        <w:jc w:val="both"/>
      </w:pPr>
      <w:r>
        <w:t>Secretaría de Gestión de Transporte</w:t>
      </w:r>
    </w:p>
    <w:p w:rsidR="00DC408A" w:rsidRPr="00DC408A" w:rsidRDefault="00DC408A" w:rsidP="00DC408A">
      <w:pPr>
        <w:spacing w:after="0" w:line="240" w:lineRule="auto"/>
        <w:jc w:val="both"/>
        <w:rPr>
          <w:b/>
        </w:rPr>
      </w:pPr>
      <w:r w:rsidRPr="00DC408A">
        <w:rPr>
          <w:b/>
        </w:rPr>
        <w:t>TRANSPORTE INTERNACIONAL TERRESTRE</w:t>
      </w:r>
    </w:p>
    <w:p w:rsidR="00DC408A" w:rsidRPr="00DC408A" w:rsidRDefault="00DC408A" w:rsidP="00DC408A">
      <w:pPr>
        <w:spacing w:after="0" w:line="240" w:lineRule="auto"/>
        <w:jc w:val="both"/>
        <w:rPr>
          <w:b/>
        </w:rPr>
      </w:pPr>
      <w:r w:rsidRPr="00DC408A">
        <w:rPr>
          <w:b/>
        </w:rPr>
        <w:t>Resolución Conjunta General 3859 y 9/2016</w:t>
      </w:r>
    </w:p>
    <w:p w:rsidR="00DC408A" w:rsidRDefault="00DC408A" w:rsidP="00DC408A">
      <w:pPr>
        <w:spacing w:after="0" w:line="240" w:lineRule="auto"/>
        <w:jc w:val="both"/>
      </w:pPr>
      <w:r>
        <w:t xml:space="preserve">Resolución Conjunta General 3805 y Resolución 3/2015. </w:t>
      </w:r>
      <w:proofErr w:type="spellStart"/>
      <w:r>
        <w:t>Pr</w:t>
      </w:r>
      <w:bookmarkStart w:id="0" w:name="_GoBack"/>
      <w:bookmarkEnd w:id="0"/>
      <w:r>
        <w:t>orrógase</w:t>
      </w:r>
      <w:proofErr w:type="spellEnd"/>
      <w:r>
        <w:t xml:space="preserve"> plazo.</w:t>
      </w:r>
    </w:p>
    <w:p w:rsidR="00DC408A" w:rsidRDefault="00DC408A" w:rsidP="00DC408A">
      <w:pPr>
        <w:spacing w:after="0" w:line="240" w:lineRule="auto"/>
        <w:jc w:val="both"/>
      </w:pPr>
      <w:r>
        <w:t>Bs. As., 07/04/2016</w:t>
      </w:r>
    </w:p>
    <w:p w:rsidR="00DC408A" w:rsidRDefault="00DC408A" w:rsidP="00DC408A">
      <w:pPr>
        <w:spacing w:after="0" w:line="240" w:lineRule="auto"/>
        <w:jc w:val="both"/>
      </w:pPr>
      <w:r>
        <w:t>VISTO el Expediente N° S02:0030980/2016 del Registro del MINISTERIO DEL INTERIOR, OBRAS PÚBLICAS Y VIVIENDA, y la norma conjunta Resolución General N° 3.805 de la ADMINISTRACIÓN FEDERAL DE INGRESOS PÚBLICOS, entidad autárquica en el ámbito del MINISTERIO DE HACIENDA Y FINANZAS PÚBLICAS, y la Resolución N° 3 de la entonces SECRETARÍA DE TRANSPORTE del ex MINISTERIO DEL INTERIOR Y TRANSPORTE, del 06 de octubre de 2015, y</w:t>
      </w:r>
    </w:p>
    <w:p w:rsidR="00DC408A" w:rsidRDefault="00DC408A" w:rsidP="00DC408A">
      <w:pPr>
        <w:spacing w:after="0" w:line="240" w:lineRule="auto"/>
        <w:jc w:val="both"/>
      </w:pPr>
    </w:p>
    <w:p w:rsidR="00DC408A" w:rsidRDefault="00DC408A" w:rsidP="00DC408A">
      <w:pPr>
        <w:spacing w:after="0" w:line="240" w:lineRule="auto"/>
        <w:jc w:val="both"/>
      </w:pPr>
      <w:r>
        <w:t>CONSIDERANDO:</w:t>
      </w:r>
    </w:p>
    <w:p w:rsidR="00DC408A" w:rsidRDefault="00DC408A" w:rsidP="00DC408A">
      <w:pPr>
        <w:spacing w:after="0" w:line="240" w:lineRule="auto"/>
        <w:jc w:val="both"/>
      </w:pPr>
    </w:p>
    <w:p w:rsidR="00DC408A" w:rsidRDefault="00DC408A" w:rsidP="00DC408A">
      <w:pPr>
        <w:spacing w:after="0" w:line="240" w:lineRule="auto"/>
        <w:jc w:val="both"/>
      </w:pPr>
      <w:r>
        <w:t>Que por la norma conjunta Resolución General N° 2.494 de la ADMINISTRACIÓN FEDERAL DE INGRESOS PÚBLICOS, entidad autárquica en el ámbito del MINISTERIO DE HACIENDA Y PRODUCCIÓN, y la Resolución N° 709 de la entonces SECRETARÍA DE TRANSPORTE dependiente al momento de su dictado del MINISTERIO DE PLANIFICACIÓN FEDERAL, INVERSIÓN PÚBLICA Y SERVICIOS, del 12 de septiembre de 2008, se estableció un procedimiento de intercambio de información, por medios electrónicos, que permite el suministro y uso conjunto de datos registrales de los transportistas habilitados por citada Secretaría, en el marco del Acuerdo de Alcance Parcial de Transporte Internacional Terrestre (ATIT).</w:t>
      </w:r>
    </w:p>
    <w:p w:rsidR="00DC408A" w:rsidRDefault="00DC408A" w:rsidP="00DC408A">
      <w:pPr>
        <w:spacing w:after="0" w:line="240" w:lineRule="auto"/>
        <w:jc w:val="both"/>
      </w:pPr>
    </w:p>
    <w:p w:rsidR="00DC408A" w:rsidRDefault="00DC408A" w:rsidP="00DC408A">
      <w:pPr>
        <w:spacing w:after="0" w:line="240" w:lineRule="auto"/>
        <w:jc w:val="both"/>
      </w:pPr>
      <w:r>
        <w:t>Que la norma conjunta Resolución General N° 2.903 de la ADMINISTRACIÓN FEDERAL DE INGRESOS PÚBLICOS y la Resolución N° 183 de la entonces SECRETARÍA DE TRANSPORTE dependiente del ex MINISTERIO DE PLANIFICACIÓN FEDERAL, INVERSIÓN PÚBLICA Y SERVICIOS, del 25 de agosto de 2010, implementó el Padrón Único de Transportistas (PAUT), el cual contiene los datos de los transportistas internacionales habilitados por la mencionada Secretaría, definiéndose las pautas para la integración de los datos contenidos en el Manifiesto Internacional de Carga/Declaración de Tránsito Aduanero (MIC/DTA).</w:t>
      </w:r>
    </w:p>
    <w:p w:rsidR="00DC408A" w:rsidRDefault="00DC408A" w:rsidP="00DC408A">
      <w:pPr>
        <w:spacing w:after="0" w:line="240" w:lineRule="auto"/>
        <w:jc w:val="both"/>
      </w:pPr>
    </w:p>
    <w:p w:rsidR="00DC408A" w:rsidRDefault="00DC408A" w:rsidP="00DC408A">
      <w:pPr>
        <w:spacing w:after="0" w:line="240" w:lineRule="auto"/>
        <w:jc w:val="both"/>
      </w:pPr>
      <w:r>
        <w:t>Que la norma conjunta Resolución General N° 3.805 de la ADMINISTRACIÓN FEDERAL DE INGRESOS PÚBLICOS, y la Resolución N° 3 de la entonces SECRETARÍA DE TRANSPORTE del 06 de octubre de 2015, estableció en su Artículo 3° un período de prueba durante el cual los transportistas internacionales que contaban con las habilitaciones expedidas por la entonces Secretaría, cuyos datos registrales relativos a la flota de unidades no integren o no se correspondan con los que conforman el Padrón Único de Transportistas (PAUT), podían registrar los Manifiestos Internacionales de Carga/Declaración de Tránsito Aduanero (MIC/DTA) en los sistemas informáticos de la ADMINISTRACIÓN FEDERAL DE INGRESOS PÚBLICOS.</w:t>
      </w:r>
    </w:p>
    <w:p w:rsidR="00DC408A" w:rsidRDefault="00DC408A" w:rsidP="00DC408A">
      <w:pPr>
        <w:spacing w:after="0" w:line="240" w:lineRule="auto"/>
        <w:jc w:val="both"/>
      </w:pPr>
    </w:p>
    <w:p w:rsidR="00DC408A" w:rsidRDefault="00DC408A" w:rsidP="00DC408A">
      <w:pPr>
        <w:spacing w:after="0" w:line="240" w:lineRule="auto"/>
        <w:jc w:val="both"/>
      </w:pPr>
      <w:r>
        <w:t>Que durante el mencionado período de prueba se han detectado inconsistencias en los datos de la flota que integran el Padrón Único de Transportistas (PAUT), en virtud de ello, y encontrándose vigente dicho período de prueba, corresponde extender el mismo a los fines de evitar inconvenientes al momento de realizar el registro del Manifiesto Internacional de Carga/Declaración de Tránsito Aduanero (MIC/DTA) y/o la salida de la unidad de transporte.</w:t>
      </w:r>
    </w:p>
    <w:p w:rsidR="00DC408A" w:rsidRDefault="00DC408A" w:rsidP="00DC408A">
      <w:pPr>
        <w:spacing w:after="0" w:line="240" w:lineRule="auto"/>
        <w:jc w:val="both"/>
      </w:pPr>
    </w:p>
    <w:p w:rsidR="00DC408A" w:rsidRDefault="00DC408A" w:rsidP="00DC408A">
      <w:pPr>
        <w:spacing w:after="0" w:line="240" w:lineRule="auto"/>
        <w:jc w:val="both"/>
      </w:pPr>
      <w:r>
        <w:lastRenderedPageBreak/>
        <w:t>Que han tomado la intervención que les compete la Dirección de Legislación, las Subdirecciones Generales de Asuntos Jurídicos, de Recaudación, Técnico Legal Aduanera y de Sistemas y Telecomunicaciones y la Dirección General de Aduanas, todas ellas de la ADMINISTRACIÓN FEDERAL DE INGRESOS PÚBLICOS, y la DIRECCIÓN GENERAL DE ASUNTOS JURÍDICOS del MINISTERIO DEL INTERIOR, OBRAS PÚBLICAS Y VIVIENDA, en los términos del Artículo 9° del Decreto N° 8 de fecha 4 de enero de 2016.</w:t>
      </w:r>
    </w:p>
    <w:p w:rsidR="00DC408A" w:rsidRDefault="00DC408A" w:rsidP="00DC408A">
      <w:pPr>
        <w:spacing w:after="0" w:line="240" w:lineRule="auto"/>
        <w:jc w:val="both"/>
      </w:pPr>
    </w:p>
    <w:p w:rsidR="00DC408A" w:rsidRDefault="00DC408A" w:rsidP="00DC408A">
      <w:pPr>
        <w:spacing w:after="0" w:line="240" w:lineRule="auto"/>
        <w:jc w:val="both"/>
      </w:pPr>
      <w:r>
        <w:t>Que la presente se dicta en ejercicio de las facultades conferidas por el Artículo 7° del Decreto N° 618 del 10 de julio de 1997, sus modificatorios y sus complementarios, el Artículo N° 58 del Acuerdo de Transporte Internacional Terrestre (ATIT), el Artículo 5° de la ley N° 24.653 y el Decreto N° 8 de fecha 4 de enero de 2016.</w:t>
      </w:r>
    </w:p>
    <w:p w:rsidR="00DC408A" w:rsidRDefault="00DC408A" w:rsidP="00DC408A">
      <w:pPr>
        <w:spacing w:after="0" w:line="240" w:lineRule="auto"/>
        <w:jc w:val="both"/>
      </w:pPr>
    </w:p>
    <w:p w:rsidR="00DC408A" w:rsidRDefault="00DC408A" w:rsidP="00DC408A">
      <w:pPr>
        <w:spacing w:after="0" w:line="240" w:lineRule="auto"/>
        <w:jc w:val="both"/>
      </w:pPr>
      <w:r>
        <w:t>Por ello,</w:t>
      </w:r>
    </w:p>
    <w:p w:rsidR="00DC408A" w:rsidRDefault="00DC408A" w:rsidP="00DC408A">
      <w:pPr>
        <w:spacing w:after="0" w:line="240" w:lineRule="auto"/>
        <w:jc w:val="both"/>
      </w:pPr>
    </w:p>
    <w:p w:rsidR="00DC408A" w:rsidRDefault="00DC408A" w:rsidP="00DC408A">
      <w:pPr>
        <w:spacing w:after="0" w:line="240" w:lineRule="auto"/>
        <w:jc w:val="both"/>
      </w:pPr>
      <w:r>
        <w:t>EL ADMINISTRADOR FEDERAL</w:t>
      </w:r>
    </w:p>
    <w:p w:rsidR="00DC408A" w:rsidRDefault="00DC408A" w:rsidP="00DC408A">
      <w:pPr>
        <w:spacing w:after="0" w:line="240" w:lineRule="auto"/>
        <w:jc w:val="both"/>
      </w:pPr>
      <w:r>
        <w:t>DE INGRESOS PÚBLICOS</w:t>
      </w:r>
    </w:p>
    <w:p w:rsidR="00DC408A" w:rsidRDefault="00DC408A" w:rsidP="00DC408A">
      <w:pPr>
        <w:spacing w:after="0" w:line="240" w:lineRule="auto"/>
        <w:jc w:val="both"/>
      </w:pPr>
      <w:r>
        <w:t>Y</w:t>
      </w:r>
    </w:p>
    <w:p w:rsidR="00DC408A" w:rsidRDefault="00DC408A" w:rsidP="00DC408A">
      <w:pPr>
        <w:spacing w:after="0" w:line="240" w:lineRule="auto"/>
        <w:jc w:val="both"/>
      </w:pPr>
      <w:r>
        <w:t>EL SECRETARIO DE GESTIÓN</w:t>
      </w:r>
    </w:p>
    <w:p w:rsidR="00DC408A" w:rsidRDefault="00DC408A" w:rsidP="00DC408A">
      <w:pPr>
        <w:spacing w:after="0" w:line="240" w:lineRule="auto"/>
        <w:jc w:val="both"/>
      </w:pPr>
      <w:r>
        <w:t>DE TRANSPORTE</w:t>
      </w:r>
    </w:p>
    <w:p w:rsidR="00DC408A" w:rsidRDefault="00DC408A" w:rsidP="00DC408A">
      <w:pPr>
        <w:spacing w:after="0" w:line="240" w:lineRule="auto"/>
        <w:jc w:val="both"/>
      </w:pPr>
      <w:r>
        <w:t>RESUELVEN:</w:t>
      </w:r>
    </w:p>
    <w:p w:rsidR="00DC408A" w:rsidRDefault="00DC408A" w:rsidP="00DC408A">
      <w:pPr>
        <w:spacing w:after="0" w:line="240" w:lineRule="auto"/>
        <w:jc w:val="both"/>
      </w:pPr>
      <w:r>
        <w:t xml:space="preserve">Artículo 1° — </w:t>
      </w:r>
      <w:proofErr w:type="spellStart"/>
      <w:r>
        <w:t>Prorrógase</w:t>
      </w:r>
      <w:proofErr w:type="spellEnd"/>
      <w:r>
        <w:t xml:space="preserve"> por el término de CIENTO OCHENTA (180) días corridos el plazo al que se refiere el Artículo 3° de la norma conjunta Resolución General N° 3.805 de la ADMINISTRACIÓN FEDERAL DE INGRESOS PÚBLICOS, entidad autárquica actuante en el ámbito del MINISTERIO DE HACIENDA Y FINANZAS PUBLICAS, y la Resolución N° 3 de la ex SECRETARÍA DE TRANSPORTE del entonces MINISTERIO DEL INTERIOR Y TRANSPORTE de fecha 6 de octubre de 2015, el que comenzará a regir a partir del 9 de abril de 2016.</w:t>
      </w:r>
    </w:p>
    <w:p w:rsidR="00DC408A" w:rsidRDefault="00DC408A" w:rsidP="00DC408A">
      <w:pPr>
        <w:spacing w:after="0" w:line="240" w:lineRule="auto"/>
        <w:jc w:val="both"/>
      </w:pPr>
      <w:r>
        <w:t xml:space="preserve">Art. 2° — Regístrese, </w:t>
      </w:r>
      <w:proofErr w:type="spellStart"/>
      <w:r>
        <w:t>dése</w:t>
      </w:r>
      <w:proofErr w:type="spellEnd"/>
      <w:r>
        <w:t xml:space="preserve"> a la Dirección Nacional del Registro Oficial para su publicación y difúndase en el Boletín de la Dirección General de Aduanas. Remítase copia al Ministerio de Hacienda y Finanzas Públicas, a la Secretaría Administrativa del MERCOSUR —Sección Nacional—, a la Secretaría Administrativa de la ALADI (Montevideo R.O.U.) y a la Secretaría del Convenio Multilateral sobre Cooperación y Asistencia Mutua entre las Direcciones de Aduana de América Latina, España y Portugal (México D.F). Cumplido, archívese. — Alberto Abad. — Guillermo </w:t>
      </w:r>
      <w:proofErr w:type="spellStart"/>
      <w:r>
        <w:t>Krantzer</w:t>
      </w:r>
      <w:proofErr w:type="spellEnd"/>
      <w:r>
        <w:t>.</w:t>
      </w:r>
    </w:p>
    <w:p w:rsidR="00DC408A" w:rsidRDefault="00DC408A" w:rsidP="00DC408A">
      <w:pPr>
        <w:spacing w:after="0" w:line="240" w:lineRule="auto"/>
        <w:jc w:val="both"/>
      </w:pPr>
    </w:p>
    <w:p w:rsidR="007F4612" w:rsidRDefault="00DC408A" w:rsidP="00DC408A">
      <w:pPr>
        <w:spacing w:after="0" w:line="240" w:lineRule="auto"/>
        <w:jc w:val="both"/>
      </w:pPr>
      <w:r>
        <w:t>Fecha de publicación 08/04/2016</w:t>
      </w:r>
    </w:p>
    <w:sectPr w:rsidR="007F461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08A"/>
    <w:rsid w:val="007F4612"/>
    <w:rsid w:val="00DC40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CE5D3-97B7-49B8-91C0-29EEF307C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286430">
      <w:bodyDiv w:val="1"/>
      <w:marLeft w:val="0"/>
      <w:marRight w:val="0"/>
      <w:marTop w:val="0"/>
      <w:marBottom w:val="0"/>
      <w:divBdr>
        <w:top w:val="none" w:sz="0" w:space="0" w:color="auto"/>
        <w:left w:val="none" w:sz="0" w:space="0" w:color="auto"/>
        <w:bottom w:val="none" w:sz="0" w:space="0" w:color="auto"/>
        <w:right w:val="none" w:sz="0" w:space="0" w:color="auto"/>
      </w:divBdr>
      <w:divsChild>
        <w:div w:id="197133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4338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Fadeeac</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Schanz</dc:creator>
  <cp:keywords/>
  <dc:description/>
  <cp:lastModifiedBy>Betty Schanz</cp:lastModifiedBy>
  <cp:revision>1</cp:revision>
  <dcterms:created xsi:type="dcterms:W3CDTF">2016-04-08T11:14:00Z</dcterms:created>
  <dcterms:modified xsi:type="dcterms:W3CDTF">2016-04-08T11:15:00Z</dcterms:modified>
</cp:coreProperties>
</file>