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68" w:rsidRDefault="007C7168" w:rsidP="007C71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</w:p>
    <w:p w:rsidR="007C7168" w:rsidRDefault="007C7168" w:rsidP="007C7168">
      <w:pPr>
        <w:rPr>
          <w:rFonts w:ascii="Arial" w:hAnsi="Arial" w:cs="Arial"/>
          <w:b/>
          <w:bCs/>
          <w:sz w:val="32"/>
        </w:rPr>
      </w:pPr>
    </w:p>
    <w:p w:rsidR="007C7168" w:rsidRDefault="00543CF6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C2017-110</w:t>
      </w:r>
    </w:p>
    <w:p w:rsidR="007C7168" w:rsidRDefault="00543CF6" w:rsidP="007C7168">
      <w:pPr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</w:rPr>
        <w:t>CIRCULAR INFORMATIVA Nº110</w:t>
      </w:r>
    </w:p>
    <w:p w:rsidR="007C7168" w:rsidRDefault="007C7168" w:rsidP="00822470">
      <w:pPr>
        <w:pStyle w:val="CircularTema"/>
        <w:jc w:val="both"/>
      </w:pPr>
    </w:p>
    <w:p w:rsidR="00543CF6" w:rsidRPr="00543CF6" w:rsidRDefault="00543CF6" w:rsidP="00543CF6">
      <w:pPr>
        <w:pBdr>
          <w:top w:val="single" w:sz="6" w:space="0" w:color="000000"/>
        </w:pBdr>
        <w:spacing w:before="200"/>
        <w:ind w:left="105" w:right="105"/>
        <w:rPr>
          <w:rFonts w:ascii="Arial" w:hAnsi="Arial" w:cs="Arial"/>
          <w:b/>
          <w:bCs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LEY (T. del Fuego) 1171 </w:t>
      </w:r>
      <w:r w:rsidRPr="00543CF6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463DF24" wp14:editId="56743674">
                <wp:extent cx="304800" cy="304800"/>
                <wp:effectExtent l="0" t="0" r="0" b="0"/>
                <wp:docPr id="1" name="Rectángulo 1" descr="http://eol.errepar.com/sitios/ver/Img/20170906145721141/image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CD480" id="Rectángulo 1" o:spid="_x0000_s1026" alt="http://eol.errepar.com/sitios/ver/Img/20170906145721141/image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OKAhE6wIAAAQ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543CF6" w:rsidRPr="00543CF6" w:rsidRDefault="00543CF6" w:rsidP="00543CF6">
      <w:pPr>
        <w:spacing w:before="100" w:after="120"/>
        <w:ind w:left="105" w:right="105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543CF6">
        <w:rPr>
          <w:rFonts w:ascii="Arial" w:hAnsi="Arial" w:cs="Arial"/>
          <w:b/>
          <w:bCs/>
          <w:color w:val="000000"/>
          <w:sz w:val="24"/>
          <w:szCs w:val="24"/>
        </w:rPr>
        <w:t xml:space="preserve">Régimen Especial de Cancelación por Pronto Pago de Deudas Tributarias. </w:t>
      </w:r>
      <w:bookmarkEnd w:id="0"/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Remisión total de intereses y recargos. Condonación de multas</w:t>
      </w:r>
    </w:p>
    <w:p w:rsidR="00543CF6" w:rsidRPr="00543CF6" w:rsidRDefault="00543CF6" w:rsidP="00543CF6">
      <w:pPr>
        <w:pBdr>
          <w:bottom w:val="single" w:sz="6" w:space="10" w:color="000000"/>
        </w:pBdr>
        <w:spacing w:before="160" w:after="200"/>
        <w:ind w:left="105" w:right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SUMARIO: </w:t>
      </w:r>
      <w:r w:rsidRPr="00543CF6">
        <w:rPr>
          <w:rFonts w:ascii="Arial" w:hAnsi="Arial" w:cs="Arial"/>
          <w:i/>
          <w:iCs/>
          <w:color w:val="000000"/>
          <w:sz w:val="24"/>
          <w:szCs w:val="24"/>
        </w:rPr>
        <w:t>Se establece, hasta el 31/10/2017, un Régimen Especial de Cancelación por Pronto Pago de Deudas Tributarias de contribuyentes y/o sus responsables, con remisión total de intereses y recargos, y la condonación de multas por incumplimientos a los deberes formales. </w:t>
      </w:r>
      <w:r w:rsidRPr="00543CF6">
        <w:rPr>
          <w:rFonts w:ascii="Arial" w:hAnsi="Arial" w:cs="Arial"/>
          <w:i/>
          <w:iCs/>
          <w:color w:val="000000"/>
          <w:sz w:val="24"/>
          <w:szCs w:val="24"/>
        </w:rPr>
        <w:br/>
        <w:t>Al respecto, se encuentran en el presente Régimen de cancelación las deudas por los tributos provinciales cuyos vencimientos hayan operado con anterioridad al 31/7/2017 y cualquiera sea el estado en que se encuentren, incluso las cuestionadas o pretendidas en instancia judicial.</w:t>
      </w:r>
    </w:p>
    <w:tbl>
      <w:tblPr>
        <w:tblW w:w="18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11914"/>
      </w:tblGrid>
      <w:tr w:rsidR="00543CF6" w:rsidRPr="00543CF6" w:rsidTr="00D46566">
        <w:trPr>
          <w:trHeight w:val="225"/>
        </w:trPr>
        <w:tc>
          <w:tcPr>
            <w:tcW w:w="65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3CF6" w:rsidRPr="00543CF6" w:rsidRDefault="00543CF6" w:rsidP="00D46566">
            <w:pPr>
              <w:ind w:left="105"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JURISDICCIÓN:</w:t>
            </w:r>
          </w:p>
        </w:tc>
        <w:tc>
          <w:tcPr>
            <w:tcW w:w="119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3CF6" w:rsidRPr="00543CF6" w:rsidRDefault="00543CF6" w:rsidP="00543CF6">
            <w:pPr>
              <w:ind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Tierra del Fuego</w:t>
            </w:r>
          </w:p>
        </w:tc>
      </w:tr>
      <w:tr w:rsidR="00543CF6" w:rsidRPr="00543CF6" w:rsidTr="00D46566">
        <w:trPr>
          <w:trHeight w:val="225"/>
        </w:trPr>
        <w:tc>
          <w:tcPr>
            <w:tcW w:w="65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3CF6" w:rsidRPr="00543CF6" w:rsidRDefault="00543CF6" w:rsidP="00D46566">
            <w:pPr>
              <w:ind w:left="105"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ORGANISMO:</w:t>
            </w:r>
          </w:p>
        </w:tc>
        <w:tc>
          <w:tcPr>
            <w:tcW w:w="119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3CF6" w:rsidRPr="00543CF6" w:rsidRDefault="00543CF6" w:rsidP="00543CF6">
            <w:pPr>
              <w:ind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Poder Legislativo</w:t>
            </w:r>
          </w:p>
        </w:tc>
      </w:tr>
      <w:tr w:rsidR="00543CF6" w:rsidRPr="00543CF6" w:rsidTr="00D46566">
        <w:trPr>
          <w:trHeight w:val="225"/>
        </w:trPr>
        <w:tc>
          <w:tcPr>
            <w:tcW w:w="65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3CF6" w:rsidRPr="00543CF6" w:rsidRDefault="00543CF6" w:rsidP="00D46566">
            <w:pPr>
              <w:ind w:left="105"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119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3CF6" w:rsidRPr="00543CF6" w:rsidRDefault="00543CF6" w:rsidP="00543CF6">
            <w:pPr>
              <w:ind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24/08/2017</w:t>
            </w:r>
          </w:p>
        </w:tc>
      </w:tr>
      <w:tr w:rsidR="00543CF6" w:rsidRPr="00543CF6" w:rsidTr="00D46566">
        <w:trPr>
          <w:trHeight w:val="225"/>
        </w:trPr>
        <w:tc>
          <w:tcPr>
            <w:tcW w:w="65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3CF6" w:rsidRPr="00543CF6" w:rsidRDefault="00543CF6" w:rsidP="00D46566">
            <w:pPr>
              <w:ind w:left="105"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BOL. OFICIAL:</w:t>
            </w:r>
          </w:p>
        </w:tc>
        <w:tc>
          <w:tcPr>
            <w:tcW w:w="119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3CF6" w:rsidRPr="00543CF6" w:rsidRDefault="00543CF6" w:rsidP="00543CF6">
            <w:pPr>
              <w:ind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01/09/2017</w:t>
            </w:r>
          </w:p>
        </w:tc>
      </w:tr>
      <w:tr w:rsidR="00543CF6" w:rsidRPr="00543CF6" w:rsidTr="00D46566">
        <w:trPr>
          <w:trHeight w:val="225"/>
        </w:trPr>
        <w:tc>
          <w:tcPr>
            <w:tcW w:w="65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3CF6" w:rsidRPr="00543CF6" w:rsidRDefault="00543CF6" w:rsidP="00D46566">
            <w:pPr>
              <w:ind w:left="105"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CF6" w:rsidRPr="00543CF6" w:rsidRDefault="00543CF6" w:rsidP="00D46566">
            <w:pPr>
              <w:ind w:left="105"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VIGENCIA DESDE:</w:t>
            </w:r>
          </w:p>
        </w:tc>
        <w:tc>
          <w:tcPr>
            <w:tcW w:w="119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3CF6" w:rsidRPr="00543CF6" w:rsidRDefault="00543CF6" w:rsidP="00D46566">
            <w:pPr>
              <w:ind w:left="105"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CF6" w:rsidRPr="00543CF6" w:rsidRDefault="00543CF6" w:rsidP="00543CF6">
            <w:pPr>
              <w:ind w:right="105"/>
              <w:rPr>
                <w:rFonts w:ascii="Arial" w:hAnsi="Arial" w:cs="Arial"/>
                <w:sz w:val="24"/>
                <w:szCs w:val="24"/>
              </w:rPr>
            </w:pPr>
            <w:r w:rsidRPr="00543CF6">
              <w:rPr>
                <w:rFonts w:ascii="Arial" w:hAnsi="Arial" w:cs="Arial"/>
                <w:sz w:val="24"/>
                <w:szCs w:val="24"/>
              </w:rPr>
              <w:t>01/09/2017</w:t>
            </w:r>
          </w:p>
        </w:tc>
      </w:tr>
    </w:tbl>
    <w:p w:rsidR="00543CF6" w:rsidRPr="00543CF6" w:rsidRDefault="00543CF6" w:rsidP="00543CF6">
      <w:pPr>
        <w:spacing w:before="105" w:after="105"/>
        <w:ind w:left="105" w:right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color w:val="000000"/>
          <w:sz w:val="24"/>
          <w:szCs w:val="24"/>
        </w:rPr>
        <w:t> 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Art. 1 -</w:t>
      </w:r>
      <w:r w:rsidRPr="00543CF6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543CF6">
        <w:rPr>
          <w:rFonts w:ascii="Arial" w:hAnsi="Arial" w:cs="Arial"/>
          <w:color w:val="000000"/>
          <w:sz w:val="24"/>
          <w:szCs w:val="24"/>
        </w:rPr>
        <w:t>Establécese</w:t>
      </w:r>
      <w:proofErr w:type="spellEnd"/>
      <w:r w:rsidRPr="00543CF6">
        <w:rPr>
          <w:rFonts w:ascii="Arial" w:hAnsi="Arial" w:cs="Arial"/>
          <w:color w:val="000000"/>
          <w:sz w:val="24"/>
          <w:szCs w:val="24"/>
        </w:rPr>
        <w:t xml:space="preserve"> a partir del 1 de setiembre de 2017 y hasta el 31 de octubre de 2017, un Régimen Especial de Cancelación por Pronto Pago de Deudas Tributarias de contribuyentes y/o sus responsables, con remisión total de intereses y recargos, condonación de multas por incumplimientos a los deberes formales.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color w:val="000000"/>
          <w:sz w:val="24"/>
          <w:szCs w:val="24"/>
        </w:rPr>
        <w:t>Se incluyen deudas por todos los tributos comprendidos en la parte especial del </w:t>
      </w:r>
      <w:hyperlink r:id="rId7" w:tgtFrame="_blank" w:history="1">
        <w:r w:rsidRPr="00543CF6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Código Fiscal Unificado [L. (T. del Fuego) 1075 y </w:t>
        </w:r>
        <w:proofErr w:type="spellStart"/>
        <w:r w:rsidRPr="00543CF6">
          <w:rPr>
            <w:rFonts w:ascii="Arial" w:hAnsi="Arial" w:cs="Arial"/>
            <w:color w:val="0000FF"/>
            <w:sz w:val="24"/>
            <w:szCs w:val="24"/>
            <w:u w:val="single"/>
          </w:rPr>
          <w:t>modif</w:t>
        </w:r>
        <w:proofErr w:type="spellEnd"/>
        <w:r w:rsidRPr="00543CF6">
          <w:rPr>
            <w:rFonts w:ascii="Arial" w:hAnsi="Arial" w:cs="Arial"/>
            <w:color w:val="0000FF"/>
            <w:sz w:val="24"/>
            <w:szCs w:val="24"/>
            <w:u w:val="single"/>
          </w:rPr>
          <w:t>.]</w:t>
        </w:r>
      </w:hyperlink>
      <w:r w:rsidRPr="00543CF6">
        <w:rPr>
          <w:rFonts w:ascii="Arial" w:hAnsi="Arial" w:cs="Arial"/>
          <w:color w:val="000000"/>
          <w:sz w:val="24"/>
          <w:szCs w:val="24"/>
        </w:rPr>
        <w:t>, en el </w:t>
      </w:r>
      <w:hyperlink r:id="rId8" w:tgtFrame="_blank" w:history="1">
        <w:r w:rsidRPr="00543CF6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Código Fiscal [L. (T. del Fuego) 439 y </w:t>
        </w:r>
        <w:proofErr w:type="spellStart"/>
        <w:r w:rsidRPr="00543CF6">
          <w:rPr>
            <w:rFonts w:ascii="Arial" w:hAnsi="Arial" w:cs="Arial"/>
            <w:color w:val="0000FF"/>
            <w:sz w:val="24"/>
            <w:szCs w:val="24"/>
            <w:u w:val="single"/>
          </w:rPr>
          <w:t>modif</w:t>
        </w:r>
        <w:proofErr w:type="spellEnd"/>
        <w:r w:rsidRPr="00543CF6">
          <w:rPr>
            <w:rFonts w:ascii="Arial" w:hAnsi="Arial" w:cs="Arial"/>
            <w:color w:val="0000FF"/>
            <w:sz w:val="24"/>
            <w:szCs w:val="24"/>
            <w:u w:val="single"/>
          </w:rPr>
          <w:t>.]</w:t>
        </w:r>
      </w:hyperlink>
      <w:r w:rsidRPr="00543CF6">
        <w:rPr>
          <w:rFonts w:ascii="Arial" w:hAnsi="Arial" w:cs="Arial"/>
          <w:color w:val="000000"/>
          <w:sz w:val="24"/>
          <w:szCs w:val="24"/>
        </w:rPr>
        <w:t> y demás leyes especiales, cuyos vencimientos hayan operado con anterioridad al 31 de julio de 2017 y cualquiera sea el estado en que se encuentre, incluso las cuestionadas o pretendidas en instancia judicial.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Art. 2 -</w:t>
      </w:r>
      <w:r w:rsidRPr="00543CF6">
        <w:rPr>
          <w:rFonts w:ascii="Arial" w:hAnsi="Arial" w:cs="Arial"/>
          <w:color w:val="000000"/>
          <w:sz w:val="24"/>
          <w:szCs w:val="24"/>
        </w:rPr>
        <w:t xml:space="preserve"> Para ser beneficiario del Régimen establecido en esta ley, </w:t>
      </w:r>
      <w:r w:rsidRPr="00543CF6">
        <w:rPr>
          <w:rFonts w:ascii="Arial" w:hAnsi="Arial" w:cs="Arial"/>
          <w:color w:val="000000"/>
          <w:sz w:val="24"/>
          <w:szCs w:val="24"/>
        </w:rPr>
        <w:lastRenderedPageBreak/>
        <w:t>inexcusablemente se requerirá el acogimiento expreso del contribuyente o su responsable, la regularización de su situación fiscal por la deuda que registre, exteriorice y/o reconozca a la fecha de solicitud de acogimiento, su total sometimiento y conformidad con todas las disposiciones aquí contenidas y la cancelación de la deuda en un solo pago.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Art. 3 -</w:t>
      </w:r>
      <w:r w:rsidRPr="00543CF6">
        <w:rPr>
          <w:rFonts w:ascii="Arial" w:hAnsi="Arial" w:cs="Arial"/>
          <w:color w:val="000000"/>
          <w:sz w:val="24"/>
          <w:szCs w:val="24"/>
        </w:rPr>
        <w:t> Quedan excluidas del presente Régimen:</w:t>
      </w:r>
    </w:p>
    <w:p w:rsidR="00543CF6" w:rsidRPr="00543CF6" w:rsidRDefault="00543CF6" w:rsidP="00543CF6">
      <w:pPr>
        <w:spacing w:before="80"/>
        <w:ind w:left="270" w:right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color w:val="000000"/>
          <w:sz w:val="24"/>
          <w:szCs w:val="24"/>
        </w:rPr>
        <w:t>a) las deudas respecto de las cuales se haya formulado denuncia penal;</w:t>
      </w:r>
    </w:p>
    <w:p w:rsidR="00543CF6" w:rsidRPr="00543CF6" w:rsidRDefault="00543CF6" w:rsidP="00543CF6">
      <w:pPr>
        <w:spacing w:before="80"/>
        <w:ind w:left="270" w:right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color w:val="000000"/>
          <w:sz w:val="24"/>
          <w:szCs w:val="24"/>
        </w:rPr>
        <w:t>b) las deudas por retenciones o percepciones practicadas y no ingresadas;</w:t>
      </w:r>
    </w:p>
    <w:p w:rsidR="00543CF6" w:rsidRPr="00543CF6" w:rsidRDefault="00543CF6" w:rsidP="00543CF6">
      <w:pPr>
        <w:spacing w:before="80"/>
        <w:ind w:left="270" w:right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color w:val="000000"/>
          <w:sz w:val="24"/>
          <w:szCs w:val="24"/>
        </w:rPr>
        <w:t>c) las deudas incluidas en planes de pago que al 31 de julio de 2017 se encuentren vigentes; y</w:t>
      </w:r>
    </w:p>
    <w:p w:rsidR="00543CF6" w:rsidRPr="00543CF6" w:rsidRDefault="00543CF6" w:rsidP="00543CF6">
      <w:pPr>
        <w:spacing w:before="80"/>
        <w:ind w:left="270" w:right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color w:val="000000"/>
          <w:sz w:val="24"/>
          <w:szCs w:val="24"/>
        </w:rPr>
        <w:t>d) las deudas por multas por omisión o defraudación de tributos.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Art. 4 -</w:t>
      </w:r>
      <w:r w:rsidRPr="00543CF6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543CF6">
        <w:rPr>
          <w:rFonts w:ascii="Arial" w:hAnsi="Arial" w:cs="Arial"/>
          <w:color w:val="000000"/>
          <w:sz w:val="24"/>
          <w:szCs w:val="24"/>
        </w:rPr>
        <w:t>Remítense</w:t>
      </w:r>
      <w:proofErr w:type="spellEnd"/>
      <w:r w:rsidRPr="00543CF6">
        <w:rPr>
          <w:rFonts w:ascii="Arial" w:hAnsi="Arial" w:cs="Arial"/>
          <w:color w:val="000000"/>
          <w:sz w:val="24"/>
          <w:szCs w:val="24"/>
        </w:rPr>
        <w:t xml:space="preserve"> en un cien por ciento (100%) los intereses resarcitorios, recargos, intereses moratorios y punitorios que resulten aplicables a la deuda a regularizar, que no hayan sido abonados o cancelados con anterioridad a la solicitud de adhesión al presente Régimen.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Art. 5 -</w:t>
      </w:r>
      <w:r w:rsidRPr="00543CF6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543CF6">
        <w:rPr>
          <w:rFonts w:ascii="Arial" w:hAnsi="Arial" w:cs="Arial"/>
          <w:color w:val="000000"/>
          <w:sz w:val="24"/>
          <w:szCs w:val="24"/>
        </w:rPr>
        <w:t>Establécese</w:t>
      </w:r>
      <w:proofErr w:type="spellEnd"/>
      <w:r w:rsidRPr="00543CF6">
        <w:rPr>
          <w:rFonts w:ascii="Arial" w:hAnsi="Arial" w:cs="Arial"/>
          <w:color w:val="000000"/>
          <w:sz w:val="24"/>
          <w:szCs w:val="24"/>
        </w:rPr>
        <w:t xml:space="preserve"> que los contribuyentes que adhieran al presente Régimen deberán cancelar la totalidad de las deudas que registre, exteriorice y/o reconozca en un solo pago mediante transferencia o depósito bancario en la cuenta recaudadora del Organismo, tarjeta de crédito (en un pago) o tarjeta de débito, cheque propio o de terceros (común o diferido a no más de treinta días corridos desde la fecha de adhesión) o mediante la línea de crédito otorgada por el Banco Provincia de Tierra del Fuego.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Art. 6 -</w:t>
      </w:r>
      <w:r w:rsidRPr="00543CF6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543CF6">
        <w:rPr>
          <w:rFonts w:ascii="Arial" w:hAnsi="Arial" w:cs="Arial"/>
          <w:color w:val="000000"/>
          <w:sz w:val="24"/>
          <w:szCs w:val="24"/>
        </w:rPr>
        <w:t>Exceptúase</w:t>
      </w:r>
      <w:proofErr w:type="spellEnd"/>
      <w:r w:rsidRPr="00543CF6">
        <w:rPr>
          <w:rFonts w:ascii="Arial" w:hAnsi="Arial" w:cs="Arial"/>
          <w:color w:val="000000"/>
          <w:sz w:val="24"/>
          <w:szCs w:val="24"/>
        </w:rPr>
        <w:t xml:space="preserve"> del requisito establecido en el </w:t>
      </w:r>
      <w:hyperlink r:id="rId9" w:anchor="ART99" w:tgtFrame="_blank" w:history="1">
        <w:r w:rsidRPr="00543CF6">
          <w:rPr>
            <w:rFonts w:ascii="Arial" w:hAnsi="Arial" w:cs="Arial"/>
            <w:color w:val="0000FF"/>
            <w:sz w:val="24"/>
            <w:szCs w:val="24"/>
            <w:u w:val="single"/>
          </w:rPr>
          <w:t>artículo 99 punto 1 inciso b) de la ley provincial 1075</w:t>
        </w:r>
      </w:hyperlink>
      <w:r w:rsidRPr="00543CF6">
        <w:rPr>
          <w:rFonts w:ascii="Arial" w:hAnsi="Arial" w:cs="Arial"/>
          <w:color w:val="000000"/>
          <w:sz w:val="24"/>
          <w:szCs w:val="24"/>
        </w:rPr>
        <w:t> a los contribuyentes que adhieran al presente Régimen y opten por la cancelación mediante la línea de crédito otorgada por el Banco Provincia de Tierra del Fuego, a los efectos de la tramitación del citado crédito.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Art. 7 -</w:t>
      </w:r>
      <w:r w:rsidRPr="00543CF6">
        <w:rPr>
          <w:rFonts w:ascii="Arial" w:hAnsi="Arial" w:cs="Arial"/>
          <w:color w:val="000000"/>
          <w:sz w:val="24"/>
          <w:szCs w:val="24"/>
        </w:rPr>
        <w:t> El acogimiento al presente Régimen conllevará la condonación automática de las multas por incumplimiento a los deberes formales cometidos con anterioridad a la fecha de promulgación de esta ley, aun cuando no se hubiera instruido sumario, no hubiese sido intimada o notificada al contribuyente o responsable, y siempre que no se hayan abonado o canceladas por cualquier medio.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color w:val="000000"/>
          <w:sz w:val="24"/>
          <w:szCs w:val="24"/>
        </w:rPr>
        <w:t>Las multas por infracción a los deberes formales quedarán condonadas de oficio con el acogimiento a este Régimen y con el cumplimiento simultáneo de dichos deberes en los casos en los que sea posible cumplirlos, debiendo comunicarlo fehacientemente a la Agencia de Recaudación Fueguina (AREF).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Art. 8 -</w:t>
      </w:r>
      <w:r w:rsidRPr="00543CF6">
        <w:rPr>
          <w:rFonts w:ascii="Arial" w:hAnsi="Arial" w:cs="Arial"/>
          <w:color w:val="000000"/>
          <w:sz w:val="24"/>
          <w:szCs w:val="24"/>
        </w:rPr>
        <w:t xml:space="preserve"> El acogimiento al presente Régimen implicará el reconocimiento liso y llano de la deuda exteriorizada, el allanamiento puro y simple a la pretensión fiscal reconocida, la renuncia expresa a toda acción o derecho que pudiera corresponder respecto de los conceptos y períodos </w:t>
      </w:r>
      <w:r w:rsidRPr="00543CF6">
        <w:rPr>
          <w:rFonts w:ascii="Arial" w:hAnsi="Arial" w:cs="Arial"/>
          <w:color w:val="000000"/>
          <w:sz w:val="24"/>
          <w:szCs w:val="24"/>
        </w:rPr>
        <w:lastRenderedPageBreak/>
        <w:t>regularizados -inclusive el de repetición-, así como también, el allanamiento o desistimiento de los recursos o acciones interpuestos en sede administrativa o judicial, con la asunción de las costas causadas o que correspondieren en todas las instancias.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Art. 9 -</w:t>
      </w:r>
      <w:r w:rsidRPr="00543CF6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543CF6">
        <w:rPr>
          <w:rFonts w:ascii="Arial" w:hAnsi="Arial" w:cs="Arial"/>
          <w:color w:val="000000"/>
          <w:sz w:val="24"/>
          <w:szCs w:val="24"/>
        </w:rPr>
        <w:t>Facúltase</w:t>
      </w:r>
      <w:proofErr w:type="spellEnd"/>
      <w:r w:rsidRPr="00543CF6">
        <w:rPr>
          <w:rFonts w:ascii="Arial" w:hAnsi="Arial" w:cs="Arial"/>
          <w:color w:val="000000"/>
          <w:sz w:val="24"/>
          <w:szCs w:val="24"/>
        </w:rPr>
        <w:t xml:space="preserve"> a la AREF para dictar las normas reglamentarias para la aplicación de la presente y para prorrogar la vigencia del presente Régimen hasta un máximo de sesenta (60) días corridos.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Art. 10 -</w:t>
      </w:r>
      <w:r w:rsidRPr="00543CF6">
        <w:rPr>
          <w:rFonts w:ascii="Arial" w:hAnsi="Arial" w:cs="Arial"/>
          <w:color w:val="000000"/>
          <w:sz w:val="24"/>
          <w:szCs w:val="24"/>
        </w:rPr>
        <w:t> Cumplido el plazo del presente Régimen de regularización de deudas, la AREF deberá informar a esta Cámara, dentro del plazo de treinta (30) días hábiles contados desde su finalización, incluidas sus prórrogas, la cantidad de contribuyentes adheridos al mismo y monto total recaudado por actividad.</w:t>
      </w:r>
    </w:p>
    <w:p w:rsidR="00543CF6" w:rsidRPr="00543CF6" w:rsidRDefault="00543CF6" w:rsidP="00543CF6">
      <w:pPr>
        <w:spacing w:before="80"/>
        <w:ind w:left="105" w:right="105" w:firstLine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Art. 11 -</w:t>
      </w:r>
      <w:r w:rsidRPr="00543CF6">
        <w:rPr>
          <w:rFonts w:ascii="Arial" w:hAnsi="Arial" w:cs="Arial"/>
          <w:color w:val="000000"/>
          <w:sz w:val="24"/>
          <w:szCs w:val="24"/>
        </w:rPr>
        <w:t> De forma.</w:t>
      </w:r>
    </w:p>
    <w:p w:rsidR="00543CF6" w:rsidRPr="00543CF6" w:rsidRDefault="00543CF6" w:rsidP="00543CF6">
      <w:pPr>
        <w:spacing w:before="120"/>
        <w:ind w:left="105" w:right="105"/>
        <w:rPr>
          <w:rFonts w:ascii="Arial" w:hAnsi="Arial" w:cs="Arial"/>
          <w:color w:val="000000"/>
          <w:sz w:val="24"/>
          <w:szCs w:val="24"/>
        </w:rPr>
      </w:pPr>
      <w:bookmarkStart w:id="1" w:name="textosegun"/>
      <w:bookmarkEnd w:id="1"/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TEXTO S/</w:t>
      </w:r>
      <w:r w:rsidRPr="00543CF6">
        <w:rPr>
          <w:rFonts w:ascii="Arial" w:hAnsi="Arial" w:cs="Arial"/>
          <w:color w:val="000000"/>
          <w:sz w:val="24"/>
          <w:szCs w:val="24"/>
        </w:rPr>
        <w:t>LEY (T. del Fuego) 1171 - </w:t>
      </w: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BO</w:t>
      </w:r>
      <w:r w:rsidRPr="00543CF6">
        <w:rPr>
          <w:rFonts w:ascii="Arial" w:hAnsi="Arial" w:cs="Arial"/>
          <w:color w:val="000000"/>
          <w:sz w:val="24"/>
          <w:szCs w:val="24"/>
        </w:rPr>
        <w:t> (T. del Fuego): 1/9/2017</w:t>
      </w:r>
    </w:p>
    <w:p w:rsidR="00543CF6" w:rsidRPr="00543CF6" w:rsidRDefault="00543CF6" w:rsidP="00543CF6">
      <w:pPr>
        <w:spacing w:before="120"/>
        <w:ind w:left="105" w:right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b/>
          <w:bCs/>
          <w:color w:val="000000"/>
          <w:sz w:val="24"/>
          <w:szCs w:val="24"/>
        </w:rPr>
        <w:t>FUENTE:</w:t>
      </w:r>
      <w:r w:rsidRPr="00543CF6">
        <w:rPr>
          <w:rFonts w:ascii="Arial" w:hAnsi="Arial" w:cs="Arial"/>
          <w:color w:val="000000"/>
          <w:sz w:val="24"/>
          <w:szCs w:val="24"/>
        </w:rPr>
        <w:t> L. (T. del Fuego) 1171</w:t>
      </w:r>
    </w:p>
    <w:p w:rsidR="00543CF6" w:rsidRPr="00543CF6" w:rsidRDefault="00543CF6" w:rsidP="00543CF6">
      <w:pPr>
        <w:shd w:val="clear" w:color="auto" w:fill="000000"/>
        <w:spacing w:before="120" w:after="100" w:afterAutospacing="1"/>
        <w:ind w:left="105" w:right="105"/>
        <w:rPr>
          <w:rFonts w:ascii="Arial" w:hAnsi="Arial" w:cs="Arial"/>
          <w:b/>
          <w:bCs/>
          <w:color w:val="FFFFFF"/>
          <w:sz w:val="24"/>
          <w:szCs w:val="24"/>
        </w:rPr>
      </w:pPr>
      <w:r w:rsidRPr="00543CF6">
        <w:rPr>
          <w:rFonts w:ascii="Arial" w:hAnsi="Arial" w:cs="Arial"/>
          <w:b/>
          <w:bCs/>
          <w:color w:val="FFFFFF"/>
          <w:sz w:val="24"/>
          <w:szCs w:val="24"/>
        </w:rPr>
        <w:t>VIGENCIA Y APLICACIÓN</w:t>
      </w:r>
    </w:p>
    <w:p w:rsidR="00543CF6" w:rsidRPr="00543CF6" w:rsidRDefault="00543CF6" w:rsidP="00543CF6">
      <w:pPr>
        <w:spacing w:before="120"/>
        <w:ind w:left="105" w:right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color w:val="000000"/>
          <w:sz w:val="24"/>
          <w:szCs w:val="24"/>
        </w:rPr>
        <w:t>Vigencia: 1/9/2017</w:t>
      </w:r>
    </w:p>
    <w:p w:rsidR="00543CF6" w:rsidRPr="00543CF6" w:rsidRDefault="00543CF6" w:rsidP="00543CF6">
      <w:pPr>
        <w:spacing w:before="120"/>
        <w:ind w:left="105" w:right="105"/>
        <w:rPr>
          <w:rFonts w:ascii="Arial" w:hAnsi="Arial" w:cs="Arial"/>
          <w:color w:val="000000"/>
          <w:sz w:val="24"/>
          <w:szCs w:val="24"/>
        </w:rPr>
      </w:pPr>
      <w:r w:rsidRPr="00543CF6">
        <w:rPr>
          <w:rFonts w:ascii="Arial" w:hAnsi="Arial" w:cs="Arial"/>
          <w:color w:val="000000"/>
          <w:sz w:val="24"/>
          <w:szCs w:val="24"/>
        </w:rPr>
        <w:t>Aplicación: Desde el 1/9/2017 hasta el 31/10/2017</w:t>
      </w:r>
    </w:p>
    <w:p w:rsidR="00543CF6" w:rsidRPr="00543CF6" w:rsidRDefault="00543CF6" w:rsidP="00543CF6">
      <w:pPr>
        <w:spacing w:before="105" w:after="105"/>
        <w:ind w:left="105" w:right="105"/>
        <w:rPr>
          <w:rFonts w:ascii="Arial" w:hAnsi="Arial" w:cs="Arial"/>
          <w:color w:val="000000"/>
          <w:sz w:val="24"/>
          <w:szCs w:val="24"/>
        </w:rPr>
      </w:pPr>
      <w:bookmarkStart w:id="2" w:name="ANEXO"/>
      <w:bookmarkEnd w:id="2"/>
      <w:r w:rsidRPr="00543CF6">
        <w:rPr>
          <w:rFonts w:ascii="Arial" w:hAnsi="Arial" w:cs="Arial"/>
          <w:color w:val="000000"/>
          <w:sz w:val="24"/>
          <w:szCs w:val="24"/>
        </w:rPr>
        <w:t> </w:t>
      </w:r>
    </w:p>
    <w:p w:rsidR="00543CF6" w:rsidRPr="00543CF6" w:rsidRDefault="00543CF6" w:rsidP="00543CF6">
      <w:pPr>
        <w:rPr>
          <w:rFonts w:ascii="Arial" w:hAnsi="Arial" w:cs="Arial"/>
          <w:color w:val="000000"/>
          <w:sz w:val="24"/>
          <w:szCs w:val="24"/>
        </w:rPr>
      </w:pPr>
    </w:p>
    <w:p w:rsidR="00543CF6" w:rsidRPr="00543CF6" w:rsidRDefault="00543CF6" w:rsidP="00543CF6">
      <w:pPr>
        <w:rPr>
          <w:rFonts w:ascii="Arial" w:hAnsi="Arial" w:cs="Arial"/>
          <w:sz w:val="24"/>
          <w:szCs w:val="24"/>
        </w:rPr>
      </w:pPr>
      <w:r w:rsidRPr="00543CF6">
        <w:rPr>
          <w:rFonts w:ascii="Arial" w:hAnsi="Arial" w:cs="Arial"/>
          <w:color w:val="000000"/>
          <w:sz w:val="24"/>
          <w:szCs w:val="24"/>
        </w:rPr>
        <w:br/>
      </w:r>
    </w:p>
    <w:p w:rsidR="007C7168" w:rsidRPr="00543CF6" w:rsidRDefault="007C7168" w:rsidP="00822470">
      <w:pPr>
        <w:pStyle w:val="CircularTema"/>
        <w:jc w:val="both"/>
        <w:rPr>
          <w:rFonts w:ascii="Arial" w:hAnsi="Arial" w:cs="Arial"/>
          <w:b/>
          <w:sz w:val="24"/>
          <w:szCs w:val="24"/>
        </w:rPr>
      </w:pPr>
    </w:p>
    <w:sectPr w:rsidR="007C7168" w:rsidRPr="00543CF6" w:rsidSect="001F255C">
      <w:headerReference w:type="default" r:id="rId10"/>
      <w:pgSz w:w="11907" w:h="16840" w:code="9"/>
      <w:pgMar w:top="2835" w:right="1417" w:bottom="1463" w:left="2268" w:header="709" w:footer="709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8" w:rsidRDefault="007C7168" w:rsidP="007C7168">
      <w:r>
        <w:separator/>
      </w:r>
    </w:p>
  </w:endnote>
  <w:endnote w:type="continuationSeparator" w:id="0">
    <w:p w:rsidR="007C7168" w:rsidRDefault="007C7168" w:rsidP="007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8" w:rsidRDefault="007C7168" w:rsidP="007C7168">
      <w:r>
        <w:separator/>
      </w:r>
    </w:p>
  </w:footnote>
  <w:footnote w:type="continuationSeparator" w:id="0">
    <w:p w:rsidR="007C7168" w:rsidRDefault="007C7168" w:rsidP="007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8" w:rsidRPr="007C7168" w:rsidRDefault="007C7168" w:rsidP="007C7168">
    <w:pPr>
      <w:pStyle w:val="Encabezado"/>
    </w:pPr>
    <w:r w:rsidRPr="007C7168">
      <w:rPr>
        <w:noProof/>
        <w:lang w:val="es-AR"/>
      </w:rPr>
      <w:drawing>
        <wp:inline distT="0" distB="0" distL="0" distR="0">
          <wp:extent cx="2026920" cy="10134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C3"/>
    <w:multiLevelType w:val="hybridMultilevel"/>
    <w:tmpl w:val="A88ED6D0"/>
    <w:lvl w:ilvl="0" w:tplc="1F3A42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3E6A"/>
    <w:multiLevelType w:val="hybridMultilevel"/>
    <w:tmpl w:val="0224702A"/>
    <w:lvl w:ilvl="0" w:tplc="E9DA0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DF61395"/>
    <w:multiLevelType w:val="hybridMultilevel"/>
    <w:tmpl w:val="12ACA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56"/>
    <w:rsid w:val="00001756"/>
    <w:rsid w:val="00015FBB"/>
    <w:rsid w:val="00084810"/>
    <w:rsid w:val="000A037A"/>
    <w:rsid w:val="00103D11"/>
    <w:rsid w:val="001051DB"/>
    <w:rsid w:val="001615CE"/>
    <w:rsid w:val="00194AEE"/>
    <w:rsid w:val="001F255C"/>
    <w:rsid w:val="002E0225"/>
    <w:rsid w:val="003A07E6"/>
    <w:rsid w:val="003A115E"/>
    <w:rsid w:val="00430745"/>
    <w:rsid w:val="004811C1"/>
    <w:rsid w:val="004A6B4B"/>
    <w:rsid w:val="00543CF6"/>
    <w:rsid w:val="00580660"/>
    <w:rsid w:val="00606B7E"/>
    <w:rsid w:val="00657964"/>
    <w:rsid w:val="006D7B9C"/>
    <w:rsid w:val="007161A5"/>
    <w:rsid w:val="007C7168"/>
    <w:rsid w:val="007E7821"/>
    <w:rsid w:val="007F6012"/>
    <w:rsid w:val="00822470"/>
    <w:rsid w:val="0083335D"/>
    <w:rsid w:val="008F0A1B"/>
    <w:rsid w:val="00901959"/>
    <w:rsid w:val="00966E72"/>
    <w:rsid w:val="00A011A0"/>
    <w:rsid w:val="00AD7AD6"/>
    <w:rsid w:val="00B9296B"/>
    <w:rsid w:val="00B973C9"/>
    <w:rsid w:val="00C01294"/>
    <w:rsid w:val="00C6083B"/>
    <w:rsid w:val="00D650F0"/>
    <w:rsid w:val="00D73962"/>
    <w:rsid w:val="00D94573"/>
    <w:rsid w:val="00D94B6C"/>
    <w:rsid w:val="00DB1CF7"/>
    <w:rsid w:val="00DB540A"/>
    <w:rsid w:val="00E2396E"/>
    <w:rsid w:val="00F01D15"/>
    <w:rsid w:val="00F52CAA"/>
    <w:rsid w:val="00F84809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9D6E0"/>
  <w14:defaultImageDpi w14:val="0"/>
  <w15:docId w15:val="{63128BD5-2479-4D88-8BDA-B506043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Century Gothic" w:hAnsi="Century Gothic" w:cs="Century Gothic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F01D1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168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68"/>
    <w:rPr>
      <w:rFonts w:ascii="Century Gothic" w:hAnsi="Century Gothic" w:cs="Century Gothic"/>
      <w:lang w:val="es-ES_tradnl"/>
    </w:rPr>
  </w:style>
  <w:style w:type="paragraph" w:customStyle="1" w:styleId="encabezadonovedades">
    <w:name w:val="encabezadonovedades"/>
    <w:basedOn w:val="Normal"/>
    <w:rsid w:val="00D94B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sumarionovedades">
    <w:name w:val="sumarionovedades"/>
    <w:basedOn w:val="Fuentedeprrafopredeter"/>
    <w:rsid w:val="00D94B6C"/>
  </w:style>
  <w:style w:type="character" w:customStyle="1" w:styleId="negritanovedades">
    <w:name w:val="negritanovedades"/>
    <w:rsid w:val="000A037A"/>
  </w:style>
  <w:style w:type="character" w:customStyle="1" w:styleId="artculo">
    <w:name w:val="artculo"/>
    <w:rsid w:val="000A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.errepar.com/sitios/eolbusqueda/Paginas/eolIndice.aspx?k=%20&amp;r=%22owstaxIdeolIndiceDeContenidos%22%3D%2314f50cc2-fbc9-4626-adbd-44a76fa393a8%3A%22C%C3%B3digo%20Fiscal%20hasta%20el%2031%2F1%2F2016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l.errepar.com/sitios/eolbusqueda/Paginas/eolIndice.aspx?k=%20&amp;r=%22owstaxIdeolIndiceDeContenidos%22%3D%2383a3a81f-f6c2-4fab-8ee0-4df92a1d11cd%3A%22C%C3%B3digo%20Fiscal%20vigente%20a%20partir%20del%201%2F2%2F2016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olgestion.errepar.com/sitios/eolgestion/Legislacion/20160212042121662.docx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FADEEAC</cp:lastModifiedBy>
  <cp:revision>2</cp:revision>
  <dcterms:created xsi:type="dcterms:W3CDTF">2017-09-07T17:51:00Z</dcterms:created>
  <dcterms:modified xsi:type="dcterms:W3CDTF">2017-09-07T17:51:00Z</dcterms:modified>
</cp:coreProperties>
</file>