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68" w:rsidRDefault="007C7168" w:rsidP="007C716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DEPARTAMENTO DE ESTUDIOS TRIBUTARIOS</w:t>
      </w:r>
      <w:r w:rsidR="00897A05">
        <w:rPr>
          <w:rFonts w:ascii="Arial" w:hAnsi="Arial" w:cs="Arial"/>
          <w:b/>
          <w:bCs/>
          <w:sz w:val="32"/>
        </w:rPr>
        <w:t xml:space="preserve"> </w:t>
      </w:r>
    </w:p>
    <w:p w:rsidR="007C7168" w:rsidRDefault="007C7168" w:rsidP="007C7168">
      <w:pPr>
        <w:rPr>
          <w:rFonts w:ascii="Arial" w:hAnsi="Arial" w:cs="Arial"/>
          <w:b/>
          <w:bCs/>
          <w:sz w:val="32"/>
        </w:rPr>
      </w:pPr>
    </w:p>
    <w:p w:rsidR="007C7168" w:rsidRDefault="00C86033" w:rsidP="007C7168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C20</w:t>
      </w:r>
      <w:r w:rsidR="003B62E5">
        <w:rPr>
          <w:rFonts w:ascii="Arial" w:hAnsi="Arial" w:cs="Arial"/>
          <w:b/>
          <w:bCs/>
          <w:sz w:val="36"/>
          <w:szCs w:val="36"/>
        </w:rPr>
        <w:t>18-0</w:t>
      </w:r>
      <w:r w:rsidR="00D31822">
        <w:rPr>
          <w:rFonts w:ascii="Arial" w:hAnsi="Arial" w:cs="Arial"/>
          <w:b/>
          <w:bCs/>
          <w:sz w:val="36"/>
          <w:szCs w:val="36"/>
        </w:rPr>
        <w:t>20</w:t>
      </w:r>
      <w:bookmarkStart w:id="0" w:name="_GoBack"/>
      <w:bookmarkEnd w:id="0"/>
    </w:p>
    <w:p w:rsidR="00310F7E" w:rsidRDefault="00310F7E" w:rsidP="007C7168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9E458A" w:rsidRDefault="009E458A" w:rsidP="009E458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CIRCULAR INFORMATIVA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Nº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B62E5">
        <w:rPr>
          <w:rFonts w:ascii="Arial" w:hAnsi="Arial" w:cs="Arial"/>
          <w:b/>
          <w:bCs/>
          <w:sz w:val="28"/>
          <w:szCs w:val="28"/>
        </w:rPr>
        <w:t>0</w:t>
      </w:r>
      <w:r w:rsidR="00DA246E">
        <w:rPr>
          <w:rFonts w:ascii="Arial" w:hAnsi="Arial" w:cs="Arial"/>
          <w:b/>
          <w:bCs/>
          <w:sz w:val="28"/>
          <w:szCs w:val="28"/>
        </w:rPr>
        <w:t>1</w:t>
      </w:r>
      <w:r w:rsidR="00D31822">
        <w:rPr>
          <w:rFonts w:ascii="Arial" w:hAnsi="Arial" w:cs="Arial"/>
          <w:b/>
          <w:bCs/>
          <w:sz w:val="28"/>
          <w:szCs w:val="28"/>
        </w:rPr>
        <w:t>2</w:t>
      </w:r>
    </w:p>
    <w:p w:rsidR="002C119C" w:rsidRDefault="002C119C" w:rsidP="009E458A">
      <w:pPr>
        <w:rPr>
          <w:rFonts w:ascii="Arial" w:hAnsi="Arial" w:cs="Arial"/>
          <w:b/>
          <w:bCs/>
          <w:sz w:val="28"/>
          <w:szCs w:val="28"/>
          <w:lang w:val="es-AR"/>
        </w:rPr>
      </w:pPr>
    </w:p>
    <w:p w:rsidR="00D31822" w:rsidRPr="00D31822" w:rsidRDefault="00D31822" w:rsidP="00D3182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D31822">
        <w:rPr>
          <w:rFonts w:ascii="Arial" w:hAnsi="Arial" w:cs="Arial"/>
          <w:b/>
          <w:i/>
          <w:sz w:val="40"/>
          <w:szCs w:val="40"/>
          <w:u w:val="single"/>
        </w:rPr>
        <w:t>PROVINCIA DE NEUQUEN</w:t>
      </w:r>
    </w:p>
    <w:p w:rsidR="00D31822" w:rsidRPr="00D31822" w:rsidRDefault="00D31822" w:rsidP="00D31822">
      <w:pPr>
        <w:rPr>
          <w:rFonts w:ascii="Arial" w:hAnsi="Arial" w:cs="Arial"/>
        </w:rPr>
      </w:pPr>
    </w:p>
    <w:p w:rsidR="00D31822" w:rsidRDefault="00D31822" w:rsidP="00D31822">
      <w:pPr>
        <w:rPr>
          <w:rFonts w:ascii="Arial" w:hAnsi="Arial" w:cs="Arial"/>
          <w:b/>
          <w:i/>
          <w:u w:val="single"/>
        </w:rPr>
      </w:pPr>
      <w:r w:rsidRPr="00D31822">
        <w:rPr>
          <w:rFonts w:ascii="Arial" w:hAnsi="Arial" w:cs="Arial"/>
          <w:i/>
          <w:u w:val="single"/>
        </w:rPr>
        <w:t xml:space="preserve">CODIFICACION – </w:t>
      </w:r>
      <w:r w:rsidRPr="00D31822">
        <w:rPr>
          <w:rFonts w:ascii="Arial" w:hAnsi="Arial" w:cs="Arial"/>
          <w:i/>
          <w:u w:val="single"/>
        </w:rPr>
        <w:t>ALICUOTAS (</w:t>
      </w:r>
      <w:r w:rsidRPr="00D31822">
        <w:rPr>
          <w:rFonts w:ascii="Arial" w:hAnsi="Arial" w:cs="Arial"/>
          <w:b/>
          <w:i/>
          <w:u w:val="single"/>
        </w:rPr>
        <w:t xml:space="preserve">GENERAL 3 </w:t>
      </w:r>
      <w:proofErr w:type="gramStart"/>
      <w:r w:rsidRPr="00D31822">
        <w:rPr>
          <w:rFonts w:ascii="Arial" w:hAnsi="Arial" w:cs="Arial"/>
          <w:b/>
          <w:i/>
          <w:u w:val="single"/>
        </w:rPr>
        <w:t>%)  AÑO</w:t>
      </w:r>
      <w:proofErr w:type="gramEnd"/>
      <w:r w:rsidRPr="00D31822">
        <w:rPr>
          <w:rFonts w:ascii="Arial" w:hAnsi="Arial" w:cs="Arial"/>
          <w:b/>
          <w:i/>
          <w:u w:val="single"/>
        </w:rPr>
        <w:t xml:space="preserve"> 2018</w:t>
      </w:r>
    </w:p>
    <w:p w:rsidR="00D31822" w:rsidRPr="00D31822" w:rsidRDefault="00D31822" w:rsidP="00D31822">
      <w:pPr>
        <w:rPr>
          <w:rFonts w:ascii="Arial" w:hAnsi="Arial" w:cs="Arial"/>
        </w:rPr>
      </w:pPr>
    </w:p>
    <w:tbl>
      <w:tblPr>
        <w:tblW w:w="11307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394"/>
        <w:gridCol w:w="567"/>
        <w:gridCol w:w="1276"/>
        <w:gridCol w:w="2835"/>
      </w:tblGrid>
      <w:tr w:rsidR="00D31822" w:rsidTr="00D31822">
        <w:trPr>
          <w:trHeight w:val="352"/>
        </w:trPr>
        <w:tc>
          <w:tcPr>
            <w:tcW w:w="2235" w:type="dxa"/>
            <w:gridSpan w:val="2"/>
          </w:tcPr>
          <w:p w:rsidR="00D31822" w:rsidRDefault="00D31822" w:rsidP="00AD0774">
            <w:pPr>
              <w:jc w:val="center"/>
              <w:rPr>
                <w:b/>
              </w:rPr>
            </w:pPr>
          </w:p>
          <w:p w:rsidR="00D31822" w:rsidRPr="007939E7" w:rsidRDefault="00D31822" w:rsidP="00AD0774">
            <w:pPr>
              <w:jc w:val="center"/>
              <w:rPr>
                <w:b/>
              </w:rPr>
            </w:pPr>
            <w:r w:rsidRPr="007939E7">
              <w:rPr>
                <w:b/>
              </w:rPr>
              <w:t>CODIGO</w:t>
            </w:r>
          </w:p>
        </w:tc>
        <w:tc>
          <w:tcPr>
            <w:tcW w:w="4394" w:type="dxa"/>
            <w:vMerge w:val="restart"/>
          </w:tcPr>
          <w:p w:rsidR="00D31822" w:rsidRDefault="00D31822" w:rsidP="00AD0774">
            <w:pPr>
              <w:jc w:val="center"/>
              <w:rPr>
                <w:b/>
              </w:rPr>
            </w:pPr>
          </w:p>
          <w:p w:rsidR="00D31822" w:rsidRPr="007939E7" w:rsidRDefault="00D31822" w:rsidP="00AD0774">
            <w:pPr>
              <w:jc w:val="center"/>
              <w:rPr>
                <w:b/>
              </w:rPr>
            </w:pPr>
            <w:r w:rsidRPr="007939E7">
              <w:rPr>
                <w:b/>
              </w:rPr>
              <w:t>DESCRIPCION</w:t>
            </w:r>
          </w:p>
        </w:tc>
        <w:tc>
          <w:tcPr>
            <w:tcW w:w="1843" w:type="dxa"/>
            <w:gridSpan w:val="2"/>
            <w:vMerge w:val="restart"/>
          </w:tcPr>
          <w:p w:rsidR="00D31822" w:rsidRDefault="00D31822" w:rsidP="00AD0774">
            <w:pPr>
              <w:jc w:val="center"/>
              <w:rPr>
                <w:b/>
              </w:rPr>
            </w:pPr>
          </w:p>
          <w:p w:rsidR="00D31822" w:rsidRPr="007939E7" w:rsidRDefault="00D31822" w:rsidP="00AD0774">
            <w:pPr>
              <w:jc w:val="center"/>
              <w:rPr>
                <w:b/>
              </w:rPr>
            </w:pPr>
            <w:r w:rsidRPr="007939E7">
              <w:rPr>
                <w:b/>
              </w:rPr>
              <w:t>ALICUOTA</w:t>
            </w:r>
          </w:p>
        </w:tc>
        <w:tc>
          <w:tcPr>
            <w:tcW w:w="2835" w:type="dxa"/>
            <w:vMerge w:val="restart"/>
          </w:tcPr>
          <w:p w:rsidR="00D31822" w:rsidRDefault="00D31822" w:rsidP="00AD0774">
            <w:pPr>
              <w:jc w:val="center"/>
              <w:rPr>
                <w:b/>
              </w:rPr>
            </w:pPr>
          </w:p>
          <w:p w:rsidR="00D31822" w:rsidRPr="007939E7" w:rsidRDefault="00D31822" w:rsidP="00AD0774">
            <w:pPr>
              <w:jc w:val="center"/>
              <w:rPr>
                <w:b/>
              </w:rPr>
            </w:pPr>
            <w:r w:rsidRPr="007939E7">
              <w:rPr>
                <w:b/>
              </w:rPr>
              <w:t>OBSERVACIONES</w:t>
            </w:r>
          </w:p>
        </w:tc>
      </w:tr>
      <w:tr w:rsidR="00D31822" w:rsidTr="00D31822">
        <w:trPr>
          <w:trHeight w:val="136"/>
        </w:trPr>
        <w:tc>
          <w:tcPr>
            <w:tcW w:w="1101" w:type="dxa"/>
          </w:tcPr>
          <w:p w:rsidR="00D31822" w:rsidRDefault="00D31822" w:rsidP="00AD0774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D31822" w:rsidRDefault="00D31822" w:rsidP="00AD0774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394" w:type="dxa"/>
            <w:vMerge/>
          </w:tcPr>
          <w:p w:rsidR="00D31822" w:rsidRDefault="00D31822" w:rsidP="00AD077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D31822" w:rsidRDefault="00D31822" w:rsidP="00AD077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D31822" w:rsidRDefault="00D31822" w:rsidP="00AD0774">
            <w:pPr>
              <w:jc w:val="center"/>
              <w:rPr>
                <w:b/>
              </w:rPr>
            </w:pPr>
          </w:p>
        </w:tc>
      </w:tr>
      <w:tr w:rsidR="00D31822" w:rsidRPr="00232E6D" w:rsidTr="00D31822">
        <w:trPr>
          <w:trHeight w:val="468"/>
        </w:trPr>
        <w:tc>
          <w:tcPr>
            <w:tcW w:w="1101" w:type="dxa"/>
          </w:tcPr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492210</w:t>
            </w:r>
          </w:p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492210</w:t>
            </w:r>
          </w:p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D31822" w:rsidRPr="008C15CA" w:rsidRDefault="00D31822" w:rsidP="00AD0774">
            <w:pPr>
              <w:rPr>
                <w:sz w:val="18"/>
                <w:szCs w:val="18"/>
              </w:rPr>
            </w:pPr>
            <w:r w:rsidRPr="008C15CA">
              <w:rPr>
                <w:rFonts w:eastAsia="Calibri"/>
                <w:sz w:val="18"/>
                <w:szCs w:val="18"/>
              </w:rPr>
              <w:t xml:space="preserve">Servicios de mudanza </w:t>
            </w:r>
          </w:p>
        </w:tc>
        <w:tc>
          <w:tcPr>
            <w:tcW w:w="567" w:type="dxa"/>
            <w:vMerge w:val="restart"/>
          </w:tcPr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1276" w:type="dxa"/>
            <w:vMerge w:val="restart"/>
          </w:tcPr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Pr="00352FD4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 (*)</w:t>
            </w:r>
          </w:p>
        </w:tc>
        <w:tc>
          <w:tcPr>
            <w:tcW w:w="2835" w:type="dxa"/>
            <w:vMerge w:val="restart"/>
          </w:tcPr>
          <w:p w:rsidR="00D31822" w:rsidRPr="00E94CF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Ley 3092 art.4º </w:t>
            </w:r>
            <w:proofErr w:type="spellStart"/>
            <w:r>
              <w:rPr>
                <w:sz w:val="20"/>
                <w:szCs w:val="20"/>
                <w:lang w:val="en-US"/>
              </w:rPr>
              <w:t>inc.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b) item 2</w:t>
            </w:r>
          </w:p>
          <w:p w:rsidR="00D31822" w:rsidRPr="00232E6D" w:rsidRDefault="00D31822" w:rsidP="00AD07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 art. 7º</w:t>
            </w:r>
          </w:p>
        </w:tc>
      </w:tr>
      <w:tr w:rsidR="00D31822" w:rsidRPr="007939E7" w:rsidTr="00D31822">
        <w:trPr>
          <w:trHeight w:val="416"/>
        </w:trPr>
        <w:tc>
          <w:tcPr>
            <w:tcW w:w="1101" w:type="dxa"/>
          </w:tcPr>
          <w:p w:rsidR="00D31822" w:rsidRPr="00A462DE" w:rsidRDefault="00D31822" w:rsidP="00AD077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462DE">
              <w:rPr>
                <w:b/>
                <w:sz w:val="18"/>
                <w:szCs w:val="18"/>
                <w:lang w:val="en-US"/>
              </w:rPr>
              <w:t>492221</w:t>
            </w:r>
          </w:p>
        </w:tc>
        <w:tc>
          <w:tcPr>
            <w:tcW w:w="1134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492221</w:t>
            </w:r>
          </w:p>
        </w:tc>
        <w:tc>
          <w:tcPr>
            <w:tcW w:w="4394" w:type="dxa"/>
          </w:tcPr>
          <w:p w:rsidR="00D31822" w:rsidRPr="008C15CA" w:rsidRDefault="00D31822" w:rsidP="00AD0774">
            <w:pPr>
              <w:rPr>
                <w:rFonts w:eastAsia="Calibri"/>
                <w:sz w:val="18"/>
                <w:szCs w:val="18"/>
              </w:rPr>
            </w:pPr>
            <w:r w:rsidRPr="008C15CA">
              <w:rPr>
                <w:rFonts w:eastAsia="Calibri"/>
                <w:sz w:val="18"/>
                <w:szCs w:val="18"/>
              </w:rPr>
              <w:t>Servicios de transporte</w:t>
            </w:r>
            <w:r>
              <w:rPr>
                <w:rFonts w:eastAsia="Calibri"/>
                <w:sz w:val="18"/>
                <w:szCs w:val="18"/>
              </w:rPr>
              <w:t xml:space="preserve"> automotor de cereales</w:t>
            </w:r>
          </w:p>
        </w:tc>
        <w:tc>
          <w:tcPr>
            <w:tcW w:w="567" w:type="dxa"/>
            <w:vMerge/>
          </w:tcPr>
          <w:p w:rsidR="00D31822" w:rsidRPr="007939E7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1822" w:rsidRPr="007939E7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1822" w:rsidRPr="007939E7" w:rsidRDefault="00D31822" w:rsidP="00AD0774">
            <w:pPr>
              <w:rPr>
                <w:sz w:val="20"/>
                <w:szCs w:val="20"/>
              </w:rPr>
            </w:pPr>
          </w:p>
        </w:tc>
      </w:tr>
      <w:tr w:rsidR="00D31822" w:rsidRPr="007939E7" w:rsidTr="00D31822">
        <w:trPr>
          <w:trHeight w:val="563"/>
        </w:trPr>
        <w:tc>
          <w:tcPr>
            <w:tcW w:w="1101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492229</w:t>
            </w:r>
          </w:p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492229</w:t>
            </w:r>
          </w:p>
        </w:tc>
        <w:tc>
          <w:tcPr>
            <w:tcW w:w="4394" w:type="dxa"/>
          </w:tcPr>
          <w:p w:rsidR="00D31822" w:rsidRPr="008C15CA" w:rsidRDefault="00D31822" w:rsidP="00AD0774">
            <w:pPr>
              <w:rPr>
                <w:b/>
                <w:sz w:val="18"/>
                <w:szCs w:val="18"/>
              </w:rPr>
            </w:pPr>
            <w:r w:rsidRPr="008C15CA">
              <w:rPr>
                <w:rFonts w:eastAsia="Calibri"/>
                <w:sz w:val="18"/>
                <w:szCs w:val="18"/>
              </w:rPr>
              <w:t>Servicios de transporte de mercaderías a granel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n.c.p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vMerge/>
          </w:tcPr>
          <w:p w:rsidR="00D31822" w:rsidRPr="007939E7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1822" w:rsidRPr="007939E7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1822" w:rsidRPr="007939E7" w:rsidRDefault="00D31822" w:rsidP="00AD0774">
            <w:pPr>
              <w:rPr>
                <w:sz w:val="20"/>
                <w:szCs w:val="20"/>
              </w:rPr>
            </w:pPr>
          </w:p>
        </w:tc>
      </w:tr>
      <w:tr w:rsidR="00D31822" w:rsidRPr="007939E7" w:rsidTr="00D31822">
        <w:trPr>
          <w:trHeight w:val="290"/>
        </w:trPr>
        <w:tc>
          <w:tcPr>
            <w:tcW w:w="1101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4922</w:t>
            </w:r>
            <w:r w:rsidRPr="008C15CA">
              <w:rPr>
                <w:b/>
                <w:sz w:val="18"/>
                <w:szCs w:val="18"/>
              </w:rPr>
              <w:t>30</w:t>
            </w:r>
          </w:p>
          <w:p w:rsidR="00D31822" w:rsidRPr="008C15CA" w:rsidRDefault="00D31822" w:rsidP="00AD0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</w:t>
            </w:r>
            <w:r w:rsidRPr="008C15CA">
              <w:rPr>
                <w:b/>
                <w:sz w:val="18"/>
                <w:szCs w:val="18"/>
              </w:rPr>
              <w:t>230</w:t>
            </w:r>
          </w:p>
          <w:p w:rsidR="00D31822" w:rsidRPr="008C15CA" w:rsidRDefault="00D31822" w:rsidP="00AD0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31822" w:rsidRPr="008C15CA" w:rsidRDefault="00D31822" w:rsidP="00AD0774">
            <w:pPr>
              <w:rPr>
                <w:sz w:val="18"/>
                <w:szCs w:val="18"/>
              </w:rPr>
            </w:pPr>
            <w:r w:rsidRPr="008C15CA">
              <w:rPr>
                <w:rFonts w:eastAsia="Calibri"/>
                <w:sz w:val="18"/>
                <w:szCs w:val="18"/>
              </w:rPr>
              <w:t>Servicios de transporte</w:t>
            </w:r>
            <w:r>
              <w:rPr>
                <w:rFonts w:eastAsia="Calibri"/>
                <w:sz w:val="18"/>
                <w:szCs w:val="18"/>
              </w:rPr>
              <w:t xml:space="preserve"> automotor</w:t>
            </w:r>
            <w:r w:rsidRPr="008C15CA">
              <w:rPr>
                <w:rFonts w:eastAsia="Calibri"/>
                <w:sz w:val="18"/>
                <w:szCs w:val="18"/>
              </w:rPr>
              <w:t xml:space="preserve"> de animales</w:t>
            </w:r>
          </w:p>
        </w:tc>
        <w:tc>
          <w:tcPr>
            <w:tcW w:w="567" w:type="dxa"/>
            <w:vMerge/>
          </w:tcPr>
          <w:p w:rsidR="00D31822" w:rsidRPr="007939E7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1822" w:rsidRPr="007939E7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1822" w:rsidRPr="007939E7" w:rsidRDefault="00D31822" w:rsidP="00AD0774">
            <w:pPr>
              <w:rPr>
                <w:sz w:val="20"/>
                <w:szCs w:val="20"/>
              </w:rPr>
            </w:pPr>
          </w:p>
        </w:tc>
      </w:tr>
      <w:tr w:rsidR="00D31822" w:rsidRPr="00123DFD" w:rsidTr="00D31822">
        <w:trPr>
          <w:trHeight w:val="326"/>
        </w:trPr>
        <w:tc>
          <w:tcPr>
            <w:tcW w:w="1101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492240</w:t>
            </w:r>
          </w:p>
        </w:tc>
        <w:tc>
          <w:tcPr>
            <w:tcW w:w="1134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492240</w:t>
            </w:r>
          </w:p>
        </w:tc>
        <w:tc>
          <w:tcPr>
            <w:tcW w:w="4394" w:type="dxa"/>
          </w:tcPr>
          <w:p w:rsidR="00D31822" w:rsidRPr="008C15CA" w:rsidRDefault="00D31822" w:rsidP="00AD0774">
            <w:pPr>
              <w:adjustRightInd w:val="0"/>
              <w:rPr>
                <w:rFonts w:eastAsia="Calibri"/>
                <w:sz w:val="18"/>
                <w:szCs w:val="18"/>
              </w:rPr>
            </w:pPr>
            <w:r w:rsidRPr="008C15CA">
              <w:rPr>
                <w:rFonts w:eastAsia="Calibri"/>
                <w:sz w:val="18"/>
                <w:szCs w:val="18"/>
              </w:rPr>
              <w:t>Servicios de transporte</w:t>
            </w:r>
            <w:r>
              <w:rPr>
                <w:rFonts w:eastAsia="Calibri"/>
                <w:sz w:val="18"/>
                <w:szCs w:val="18"/>
              </w:rPr>
              <w:t xml:space="preserve"> por camión cisterna</w:t>
            </w:r>
          </w:p>
        </w:tc>
        <w:tc>
          <w:tcPr>
            <w:tcW w:w="567" w:type="dxa"/>
            <w:vMerge/>
          </w:tcPr>
          <w:p w:rsidR="00D31822" w:rsidRPr="00123DFD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1822" w:rsidRPr="00123DFD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1822" w:rsidRPr="00123DFD" w:rsidRDefault="00D31822" w:rsidP="00AD0774">
            <w:pPr>
              <w:rPr>
                <w:sz w:val="20"/>
                <w:szCs w:val="20"/>
              </w:rPr>
            </w:pPr>
          </w:p>
        </w:tc>
      </w:tr>
      <w:tr w:rsidR="00D31822" w:rsidRPr="00123DFD" w:rsidTr="00D31822">
        <w:trPr>
          <w:trHeight w:val="326"/>
        </w:trPr>
        <w:tc>
          <w:tcPr>
            <w:tcW w:w="1101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492250</w:t>
            </w:r>
          </w:p>
        </w:tc>
        <w:tc>
          <w:tcPr>
            <w:tcW w:w="1134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492250</w:t>
            </w:r>
          </w:p>
        </w:tc>
        <w:tc>
          <w:tcPr>
            <w:tcW w:w="4394" w:type="dxa"/>
          </w:tcPr>
          <w:p w:rsidR="00D31822" w:rsidRPr="008C15CA" w:rsidRDefault="00D31822" w:rsidP="00AD0774">
            <w:pPr>
              <w:rPr>
                <w:b/>
                <w:sz w:val="18"/>
                <w:szCs w:val="18"/>
              </w:rPr>
            </w:pPr>
            <w:r w:rsidRPr="008C15CA">
              <w:rPr>
                <w:rFonts w:eastAsia="Calibri"/>
                <w:sz w:val="18"/>
                <w:szCs w:val="18"/>
              </w:rPr>
              <w:t xml:space="preserve">Servicios de transporte de mercaderías </w:t>
            </w:r>
            <w:r>
              <w:rPr>
                <w:rFonts w:eastAsia="Calibri"/>
                <w:sz w:val="18"/>
                <w:szCs w:val="18"/>
              </w:rPr>
              <w:t>y sustancias peligrosas</w:t>
            </w:r>
          </w:p>
        </w:tc>
        <w:tc>
          <w:tcPr>
            <w:tcW w:w="567" w:type="dxa"/>
            <w:vMerge/>
          </w:tcPr>
          <w:p w:rsidR="00D31822" w:rsidRPr="00123DFD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1822" w:rsidRPr="00123DFD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1822" w:rsidRPr="00123DFD" w:rsidRDefault="00D31822" w:rsidP="00AD0774">
            <w:pPr>
              <w:rPr>
                <w:sz w:val="20"/>
                <w:szCs w:val="20"/>
              </w:rPr>
            </w:pPr>
          </w:p>
        </w:tc>
      </w:tr>
      <w:tr w:rsidR="00D31822" w:rsidRPr="00123DFD" w:rsidTr="00D31822">
        <w:trPr>
          <w:trHeight w:val="492"/>
        </w:trPr>
        <w:tc>
          <w:tcPr>
            <w:tcW w:w="1101" w:type="dxa"/>
          </w:tcPr>
          <w:p w:rsidR="00D31822" w:rsidRPr="008C15CA" w:rsidRDefault="00D31822" w:rsidP="00AD07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492280</w:t>
            </w:r>
          </w:p>
        </w:tc>
        <w:tc>
          <w:tcPr>
            <w:tcW w:w="1134" w:type="dxa"/>
          </w:tcPr>
          <w:p w:rsidR="00D31822" w:rsidRPr="008C15CA" w:rsidRDefault="00D31822" w:rsidP="00AD07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492280</w:t>
            </w:r>
          </w:p>
        </w:tc>
        <w:tc>
          <w:tcPr>
            <w:tcW w:w="4394" w:type="dxa"/>
          </w:tcPr>
          <w:p w:rsidR="00D31822" w:rsidRPr="008C15CA" w:rsidRDefault="00D31822" w:rsidP="00AD0774">
            <w:pPr>
              <w:adjustRightInd w:val="0"/>
              <w:rPr>
                <w:rFonts w:eastAsia="Calibri"/>
                <w:sz w:val="18"/>
                <w:szCs w:val="18"/>
              </w:rPr>
            </w:pPr>
            <w:r w:rsidRPr="008C15CA">
              <w:rPr>
                <w:rFonts w:eastAsia="Calibri"/>
                <w:sz w:val="18"/>
                <w:szCs w:val="18"/>
              </w:rPr>
              <w:t xml:space="preserve">Servicio de transporte </w:t>
            </w:r>
            <w:r>
              <w:rPr>
                <w:rFonts w:eastAsia="Calibri"/>
                <w:sz w:val="18"/>
                <w:szCs w:val="18"/>
              </w:rPr>
              <w:t xml:space="preserve">automotor </w:t>
            </w:r>
            <w:r w:rsidRPr="008C15CA">
              <w:rPr>
                <w:rFonts w:eastAsia="Calibri"/>
                <w:sz w:val="18"/>
                <w:szCs w:val="18"/>
              </w:rPr>
              <w:t xml:space="preserve">urbano de carga </w:t>
            </w:r>
            <w:proofErr w:type="spellStart"/>
            <w:r w:rsidRPr="008C15CA">
              <w:rPr>
                <w:rFonts w:eastAsia="Calibri"/>
                <w:sz w:val="18"/>
                <w:szCs w:val="18"/>
              </w:rPr>
              <w:t>n</w:t>
            </w:r>
            <w:r>
              <w:rPr>
                <w:rFonts w:eastAsia="Calibri"/>
                <w:sz w:val="18"/>
                <w:szCs w:val="18"/>
              </w:rPr>
              <w:t>.c.p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  <w:p w:rsidR="00D31822" w:rsidRPr="008C15CA" w:rsidRDefault="00D31822" w:rsidP="00AD0774">
            <w:pPr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31822" w:rsidRPr="00123DFD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1822" w:rsidRPr="00123DFD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1822" w:rsidRPr="00123DFD" w:rsidRDefault="00D31822" w:rsidP="00AD0774">
            <w:pPr>
              <w:rPr>
                <w:sz w:val="20"/>
                <w:szCs w:val="20"/>
              </w:rPr>
            </w:pPr>
          </w:p>
        </w:tc>
      </w:tr>
      <w:tr w:rsidR="00D31822" w:rsidRPr="00123DFD" w:rsidTr="00D31822">
        <w:trPr>
          <w:trHeight w:val="326"/>
        </w:trPr>
        <w:tc>
          <w:tcPr>
            <w:tcW w:w="1101" w:type="dxa"/>
          </w:tcPr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492291</w:t>
            </w:r>
          </w:p>
        </w:tc>
        <w:tc>
          <w:tcPr>
            <w:tcW w:w="1134" w:type="dxa"/>
          </w:tcPr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492291</w:t>
            </w:r>
          </w:p>
        </w:tc>
        <w:tc>
          <w:tcPr>
            <w:tcW w:w="4394" w:type="dxa"/>
          </w:tcPr>
          <w:p w:rsidR="00D31822" w:rsidRDefault="00D31822" w:rsidP="00AD0774">
            <w:pPr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Transporte automotor de petróleo y gas</w:t>
            </w:r>
          </w:p>
        </w:tc>
        <w:tc>
          <w:tcPr>
            <w:tcW w:w="567" w:type="dxa"/>
            <w:vMerge/>
          </w:tcPr>
          <w:p w:rsidR="00D31822" w:rsidRPr="00123DFD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1822" w:rsidRPr="00123DFD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1822" w:rsidRPr="00123DFD" w:rsidRDefault="00D31822" w:rsidP="00AD0774">
            <w:pPr>
              <w:rPr>
                <w:sz w:val="20"/>
                <w:szCs w:val="20"/>
              </w:rPr>
            </w:pPr>
          </w:p>
        </w:tc>
      </w:tr>
      <w:tr w:rsidR="00D31822" w:rsidRPr="00123DFD" w:rsidTr="00D31822">
        <w:trPr>
          <w:trHeight w:val="326"/>
        </w:trPr>
        <w:tc>
          <w:tcPr>
            <w:tcW w:w="1101" w:type="dxa"/>
          </w:tcPr>
          <w:p w:rsidR="00D31822" w:rsidRPr="008C15CA" w:rsidRDefault="00D31822" w:rsidP="00AD07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492299</w:t>
            </w:r>
          </w:p>
        </w:tc>
        <w:tc>
          <w:tcPr>
            <w:tcW w:w="1134" w:type="dxa"/>
          </w:tcPr>
          <w:p w:rsidR="00D31822" w:rsidRPr="008C15CA" w:rsidRDefault="00D31822" w:rsidP="00AD07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492299</w:t>
            </w:r>
          </w:p>
        </w:tc>
        <w:tc>
          <w:tcPr>
            <w:tcW w:w="4394" w:type="dxa"/>
          </w:tcPr>
          <w:p w:rsidR="00D31822" w:rsidRPr="008C15CA" w:rsidRDefault="00D31822" w:rsidP="00AD0774">
            <w:pPr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Servicio de t</w:t>
            </w:r>
            <w:r w:rsidRPr="008C15CA">
              <w:rPr>
                <w:rFonts w:eastAsia="Calibri"/>
                <w:sz w:val="18"/>
                <w:szCs w:val="18"/>
              </w:rPr>
              <w:t xml:space="preserve">ransporte automotor de </w:t>
            </w:r>
            <w:proofErr w:type="gramStart"/>
            <w:r w:rsidRPr="008C15CA">
              <w:rPr>
                <w:rFonts w:eastAsia="Calibri"/>
                <w:sz w:val="18"/>
                <w:szCs w:val="18"/>
              </w:rPr>
              <w:t xml:space="preserve">cargas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n.c.p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67" w:type="dxa"/>
            <w:vMerge/>
          </w:tcPr>
          <w:p w:rsidR="00D31822" w:rsidRPr="00123DFD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1822" w:rsidRPr="00123DFD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1822" w:rsidRPr="00123DFD" w:rsidRDefault="00D31822" w:rsidP="00AD0774">
            <w:pPr>
              <w:rPr>
                <w:sz w:val="20"/>
                <w:szCs w:val="20"/>
              </w:rPr>
            </w:pPr>
          </w:p>
        </w:tc>
      </w:tr>
      <w:tr w:rsidR="00D31822" w:rsidRPr="00123DFD" w:rsidTr="00D31822">
        <w:trPr>
          <w:trHeight w:val="528"/>
        </w:trPr>
        <w:tc>
          <w:tcPr>
            <w:tcW w:w="1101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523032</w:t>
            </w:r>
          </w:p>
        </w:tc>
        <w:tc>
          <w:tcPr>
            <w:tcW w:w="1134" w:type="dxa"/>
          </w:tcPr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523032</w:t>
            </w:r>
          </w:p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D31822" w:rsidRPr="00DA6074" w:rsidRDefault="00D31822" w:rsidP="00AD0774">
            <w:pPr>
              <w:rPr>
                <w:sz w:val="18"/>
                <w:szCs w:val="18"/>
              </w:rPr>
            </w:pPr>
            <w:r w:rsidRPr="00DA6074">
              <w:rPr>
                <w:sz w:val="18"/>
                <w:szCs w:val="18"/>
              </w:rPr>
              <w:t>Servicios de operadores logísticos seguros (OLS) en el ámbito aduanero</w:t>
            </w:r>
          </w:p>
        </w:tc>
        <w:tc>
          <w:tcPr>
            <w:tcW w:w="567" w:type="dxa"/>
            <w:vMerge w:val="restart"/>
          </w:tcPr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Pr="00352FD4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276" w:type="dxa"/>
            <w:vMerge w:val="restart"/>
          </w:tcPr>
          <w:p w:rsidR="00D31822" w:rsidRDefault="00D31822" w:rsidP="00AD07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31822" w:rsidRDefault="00D31822" w:rsidP="00AD0774">
            <w:pPr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2% (*)</w:t>
            </w:r>
          </w:p>
          <w:p w:rsidR="00D31822" w:rsidRDefault="00D31822" w:rsidP="00AD07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o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3,50% (**)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5,25% (***)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5,50% (***)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6%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(***)</w:t>
            </w:r>
          </w:p>
          <w:p w:rsidR="00D31822" w:rsidRPr="00352FD4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Ley 3092 art.4º </w:t>
            </w:r>
            <w:proofErr w:type="spellStart"/>
            <w:r>
              <w:rPr>
                <w:sz w:val="20"/>
                <w:szCs w:val="20"/>
                <w:lang w:val="en-US"/>
              </w:rPr>
              <w:t>inc.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b) item 5</w:t>
            </w:r>
          </w:p>
          <w:p w:rsidR="00D31822" w:rsidRPr="007939E7" w:rsidRDefault="00D31822" w:rsidP="00AD0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 art. 7º</w:t>
            </w:r>
          </w:p>
        </w:tc>
      </w:tr>
      <w:tr w:rsidR="00D31822" w:rsidRPr="00123DFD" w:rsidTr="00D31822">
        <w:trPr>
          <w:trHeight w:val="563"/>
        </w:trPr>
        <w:tc>
          <w:tcPr>
            <w:tcW w:w="1101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523039</w:t>
            </w:r>
          </w:p>
        </w:tc>
        <w:tc>
          <w:tcPr>
            <w:tcW w:w="1134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523039</w:t>
            </w:r>
          </w:p>
        </w:tc>
        <w:tc>
          <w:tcPr>
            <w:tcW w:w="4394" w:type="dxa"/>
          </w:tcPr>
          <w:p w:rsidR="00D31822" w:rsidRPr="008C15CA" w:rsidRDefault="00D31822" w:rsidP="00AD0774">
            <w:pPr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Servicio de operadores logísticos </w:t>
            </w:r>
            <w:proofErr w:type="spellStart"/>
            <w:r>
              <w:rPr>
                <w:rFonts w:eastAsia="Calibri"/>
                <w:sz w:val="18"/>
                <w:szCs w:val="18"/>
              </w:rPr>
              <w:t>n.c.p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vMerge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1822" w:rsidRPr="00123DFD" w:rsidRDefault="00D31822" w:rsidP="00AD0774">
            <w:pPr>
              <w:rPr>
                <w:sz w:val="20"/>
                <w:szCs w:val="20"/>
              </w:rPr>
            </w:pPr>
          </w:p>
        </w:tc>
      </w:tr>
      <w:tr w:rsidR="00D31822" w:rsidRPr="00123DFD" w:rsidTr="00D31822">
        <w:trPr>
          <w:trHeight w:val="316"/>
        </w:trPr>
        <w:tc>
          <w:tcPr>
            <w:tcW w:w="1101" w:type="dxa"/>
          </w:tcPr>
          <w:p w:rsidR="00D31822" w:rsidRPr="008C15CA" w:rsidRDefault="00D31822" w:rsidP="00AD07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523090</w:t>
            </w:r>
          </w:p>
        </w:tc>
        <w:tc>
          <w:tcPr>
            <w:tcW w:w="1134" w:type="dxa"/>
          </w:tcPr>
          <w:p w:rsidR="00D31822" w:rsidRPr="00155071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 w:rsidRPr="00155071">
              <w:rPr>
                <w:b/>
                <w:sz w:val="18"/>
                <w:szCs w:val="18"/>
              </w:rPr>
              <w:t>523090</w:t>
            </w:r>
          </w:p>
        </w:tc>
        <w:tc>
          <w:tcPr>
            <w:tcW w:w="4394" w:type="dxa"/>
          </w:tcPr>
          <w:p w:rsidR="00D31822" w:rsidRPr="008C15CA" w:rsidRDefault="00D31822" w:rsidP="00AD0774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Servicios de gestión y logística para el transporte de mercaderías </w:t>
            </w:r>
            <w:proofErr w:type="spellStart"/>
            <w:r>
              <w:rPr>
                <w:sz w:val="18"/>
                <w:szCs w:val="18"/>
              </w:rPr>
              <w:t>n.c.p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vMerge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1822" w:rsidRPr="00123DFD" w:rsidRDefault="00D31822" w:rsidP="00AD0774">
            <w:pPr>
              <w:rPr>
                <w:sz w:val="20"/>
                <w:szCs w:val="20"/>
              </w:rPr>
            </w:pPr>
          </w:p>
        </w:tc>
      </w:tr>
      <w:tr w:rsidR="00D31822" w:rsidRPr="00123DFD" w:rsidTr="00D31822">
        <w:trPr>
          <w:trHeight w:val="540"/>
        </w:trPr>
        <w:tc>
          <w:tcPr>
            <w:tcW w:w="1101" w:type="dxa"/>
          </w:tcPr>
          <w:p w:rsidR="00D31822" w:rsidRPr="00DA6074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 w:rsidRPr="00DA6074">
              <w:rPr>
                <w:b/>
                <w:sz w:val="18"/>
                <w:szCs w:val="18"/>
              </w:rPr>
              <w:t>521010</w:t>
            </w:r>
          </w:p>
        </w:tc>
        <w:tc>
          <w:tcPr>
            <w:tcW w:w="1134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521010</w:t>
            </w:r>
          </w:p>
        </w:tc>
        <w:tc>
          <w:tcPr>
            <w:tcW w:w="4394" w:type="dxa"/>
          </w:tcPr>
          <w:p w:rsidR="00D31822" w:rsidRPr="008C15CA" w:rsidRDefault="00D31822" w:rsidP="00AD0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de manipulación de cargas en el ámbito terrestre.</w:t>
            </w:r>
          </w:p>
        </w:tc>
        <w:tc>
          <w:tcPr>
            <w:tcW w:w="567" w:type="dxa"/>
            <w:vMerge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1822" w:rsidRPr="00155071" w:rsidRDefault="00D31822" w:rsidP="00AD0774">
            <w:pPr>
              <w:rPr>
                <w:sz w:val="20"/>
                <w:szCs w:val="20"/>
                <w:lang w:val="es-AR"/>
              </w:rPr>
            </w:pPr>
          </w:p>
        </w:tc>
      </w:tr>
      <w:tr w:rsidR="00D31822" w:rsidRPr="00123DFD" w:rsidTr="00D31822">
        <w:trPr>
          <w:trHeight w:val="540"/>
        </w:trPr>
        <w:tc>
          <w:tcPr>
            <w:tcW w:w="1101" w:type="dxa"/>
          </w:tcPr>
          <w:p w:rsidR="00D31822" w:rsidRPr="00DA6074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 w:rsidRPr="00DA6074">
              <w:rPr>
                <w:b/>
                <w:sz w:val="18"/>
                <w:szCs w:val="18"/>
              </w:rPr>
              <w:t>522010</w:t>
            </w:r>
          </w:p>
        </w:tc>
        <w:tc>
          <w:tcPr>
            <w:tcW w:w="1134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522010</w:t>
            </w:r>
          </w:p>
        </w:tc>
        <w:tc>
          <w:tcPr>
            <w:tcW w:w="4394" w:type="dxa"/>
          </w:tcPr>
          <w:p w:rsidR="00D31822" w:rsidRPr="008C15CA" w:rsidRDefault="00D31822" w:rsidP="00AD0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 de almacenamiento y depósitos en silos</w:t>
            </w:r>
          </w:p>
        </w:tc>
        <w:tc>
          <w:tcPr>
            <w:tcW w:w="567" w:type="dxa"/>
            <w:vMerge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1822" w:rsidRPr="00DA6074" w:rsidRDefault="00D31822" w:rsidP="00AD0774">
            <w:pPr>
              <w:rPr>
                <w:sz w:val="20"/>
                <w:szCs w:val="20"/>
                <w:lang w:val="es-AR"/>
              </w:rPr>
            </w:pPr>
          </w:p>
        </w:tc>
      </w:tr>
      <w:tr w:rsidR="00D31822" w:rsidRPr="00123DFD" w:rsidTr="00D31822">
        <w:trPr>
          <w:trHeight w:val="540"/>
        </w:trPr>
        <w:tc>
          <w:tcPr>
            <w:tcW w:w="1101" w:type="dxa"/>
          </w:tcPr>
          <w:p w:rsidR="00D31822" w:rsidRPr="00DA6074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 w:rsidRPr="00DA6074">
              <w:rPr>
                <w:b/>
                <w:sz w:val="18"/>
                <w:szCs w:val="18"/>
              </w:rPr>
              <w:t>522020</w:t>
            </w:r>
          </w:p>
        </w:tc>
        <w:tc>
          <w:tcPr>
            <w:tcW w:w="1134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522020</w:t>
            </w:r>
          </w:p>
        </w:tc>
        <w:tc>
          <w:tcPr>
            <w:tcW w:w="4394" w:type="dxa"/>
          </w:tcPr>
          <w:p w:rsidR="00D31822" w:rsidRPr="008C15CA" w:rsidRDefault="00D31822" w:rsidP="00AD0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 de almacenamiento y depósitos en cámaras frigoríficas.</w:t>
            </w:r>
          </w:p>
        </w:tc>
        <w:tc>
          <w:tcPr>
            <w:tcW w:w="567" w:type="dxa"/>
            <w:vMerge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1822" w:rsidRPr="00123DFD" w:rsidRDefault="00D31822" w:rsidP="00AD0774">
            <w:pPr>
              <w:rPr>
                <w:sz w:val="20"/>
                <w:szCs w:val="20"/>
              </w:rPr>
            </w:pPr>
          </w:p>
        </w:tc>
      </w:tr>
      <w:tr w:rsidR="00D31822" w:rsidRPr="00123DFD" w:rsidTr="00D31822">
        <w:trPr>
          <w:trHeight w:val="386"/>
        </w:trPr>
        <w:tc>
          <w:tcPr>
            <w:tcW w:w="1101" w:type="dxa"/>
          </w:tcPr>
          <w:p w:rsidR="00D31822" w:rsidRPr="00DA6074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522091</w:t>
            </w:r>
          </w:p>
        </w:tc>
        <w:tc>
          <w:tcPr>
            <w:tcW w:w="1134" w:type="dxa"/>
          </w:tcPr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522091</w:t>
            </w:r>
          </w:p>
        </w:tc>
        <w:tc>
          <w:tcPr>
            <w:tcW w:w="4394" w:type="dxa"/>
          </w:tcPr>
          <w:p w:rsidR="00D31822" w:rsidRDefault="00D31822" w:rsidP="00AD0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de usuarios directos de zona franca.</w:t>
            </w:r>
          </w:p>
        </w:tc>
        <w:tc>
          <w:tcPr>
            <w:tcW w:w="567" w:type="dxa"/>
            <w:vMerge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1822" w:rsidRPr="00DA6074" w:rsidRDefault="00D31822" w:rsidP="00AD0774">
            <w:pPr>
              <w:rPr>
                <w:sz w:val="20"/>
                <w:szCs w:val="20"/>
                <w:lang w:val="es-AR"/>
              </w:rPr>
            </w:pPr>
          </w:p>
        </w:tc>
      </w:tr>
      <w:tr w:rsidR="00D31822" w:rsidRPr="00123DFD" w:rsidTr="00D31822">
        <w:trPr>
          <w:trHeight w:val="386"/>
        </w:trPr>
        <w:tc>
          <w:tcPr>
            <w:tcW w:w="1101" w:type="dxa"/>
          </w:tcPr>
          <w:p w:rsidR="00D31822" w:rsidRPr="00DA6074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 w:rsidRPr="00DA6074">
              <w:rPr>
                <w:b/>
                <w:sz w:val="18"/>
                <w:szCs w:val="18"/>
              </w:rPr>
              <w:t>522092</w:t>
            </w:r>
          </w:p>
        </w:tc>
        <w:tc>
          <w:tcPr>
            <w:tcW w:w="1134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522092</w:t>
            </w:r>
          </w:p>
        </w:tc>
        <w:tc>
          <w:tcPr>
            <w:tcW w:w="4394" w:type="dxa"/>
          </w:tcPr>
          <w:p w:rsidR="00D31822" w:rsidRPr="008C15CA" w:rsidRDefault="00D31822" w:rsidP="00AD0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 de gestión de depósitos fiscales.</w:t>
            </w:r>
          </w:p>
        </w:tc>
        <w:tc>
          <w:tcPr>
            <w:tcW w:w="567" w:type="dxa"/>
            <w:vMerge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1822" w:rsidRPr="00DA6074" w:rsidRDefault="00D31822" w:rsidP="00AD0774">
            <w:pPr>
              <w:rPr>
                <w:sz w:val="20"/>
                <w:szCs w:val="20"/>
                <w:lang w:val="es-AR"/>
              </w:rPr>
            </w:pPr>
          </w:p>
        </w:tc>
      </w:tr>
      <w:tr w:rsidR="00D31822" w:rsidRPr="00123DFD" w:rsidTr="00D31822">
        <w:trPr>
          <w:trHeight w:val="419"/>
        </w:trPr>
        <w:tc>
          <w:tcPr>
            <w:tcW w:w="1101" w:type="dxa"/>
          </w:tcPr>
          <w:p w:rsidR="00D31822" w:rsidRPr="00DA6074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 w:rsidRPr="00DA6074">
              <w:rPr>
                <w:b/>
                <w:sz w:val="18"/>
                <w:szCs w:val="18"/>
              </w:rPr>
              <w:t>522099</w:t>
            </w:r>
          </w:p>
        </w:tc>
        <w:tc>
          <w:tcPr>
            <w:tcW w:w="1134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522099</w:t>
            </w:r>
          </w:p>
        </w:tc>
        <w:tc>
          <w:tcPr>
            <w:tcW w:w="4394" w:type="dxa"/>
          </w:tcPr>
          <w:p w:rsidR="00D31822" w:rsidRPr="008C15CA" w:rsidRDefault="00D31822" w:rsidP="00AD0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Servicio de almacenamiento y depósitos </w:t>
            </w:r>
            <w:proofErr w:type="spellStart"/>
            <w:r>
              <w:rPr>
                <w:sz w:val="18"/>
                <w:szCs w:val="18"/>
              </w:rPr>
              <w:t>n.c.p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vMerge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1822" w:rsidRPr="00DA6074" w:rsidRDefault="00D31822" w:rsidP="00AD0774">
            <w:pPr>
              <w:rPr>
                <w:sz w:val="20"/>
                <w:szCs w:val="20"/>
                <w:lang w:val="es-AR"/>
              </w:rPr>
            </w:pPr>
          </w:p>
        </w:tc>
      </w:tr>
      <w:tr w:rsidR="00D31822" w:rsidRPr="00123DFD" w:rsidTr="00D31822">
        <w:trPr>
          <w:trHeight w:val="330"/>
        </w:trPr>
        <w:tc>
          <w:tcPr>
            <w:tcW w:w="1101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530010</w:t>
            </w:r>
          </w:p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530010</w:t>
            </w:r>
          </w:p>
        </w:tc>
        <w:tc>
          <w:tcPr>
            <w:tcW w:w="4394" w:type="dxa"/>
          </w:tcPr>
          <w:p w:rsidR="00D31822" w:rsidRPr="008C15CA" w:rsidRDefault="00D31822" w:rsidP="00AD0774">
            <w:pPr>
              <w:rPr>
                <w:sz w:val="18"/>
                <w:szCs w:val="18"/>
              </w:rPr>
            </w:pPr>
            <w:r w:rsidRPr="008C15CA">
              <w:rPr>
                <w:rFonts w:eastAsia="Calibri"/>
                <w:sz w:val="18"/>
                <w:szCs w:val="18"/>
              </w:rPr>
              <w:t>Servicios de correos</w:t>
            </w:r>
            <w:r w:rsidRPr="008C15CA">
              <w:rPr>
                <w:sz w:val="18"/>
                <w:szCs w:val="18"/>
              </w:rPr>
              <w:t>.</w:t>
            </w:r>
          </w:p>
          <w:p w:rsidR="00D31822" w:rsidRPr="008C15CA" w:rsidRDefault="00D31822" w:rsidP="00AD077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1822" w:rsidRPr="005C44F7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 w:rsidRPr="005C44F7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276" w:type="dxa"/>
          </w:tcPr>
          <w:p w:rsidR="00D31822" w:rsidRPr="00123DFD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1822" w:rsidRPr="005C44F7" w:rsidRDefault="00D31822" w:rsidP="00AD07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Ley 3092 art.4º </w:t>
            </w:r>
            <w:proofErr w:type="spellStart"/>
            <w:r>
              <w:rPr>
                <w:sz w:val="20"/>
                <w:szCs w:val="20"/>
                <w:lang w:val="en-US"/>
              </w:rPr>
              <w:t>inc.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b) item 3</w:t>
            </w:r>
          </w:p>
        </w:tc>
      </w:tr>
      <w:tr w:rsidR="00D31822" w:rsidRPr="005C44F7" w:rsidTr="00D31822">
        <w:trPr>
          <w:trHeight w:val="281"/>
        </w:trPr>
        <w:tc>
          <w:tcPr>
            <w:tcW w:w="1101" w:type="dxa"/>
          </w:tcPr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530090</w:t>
            </w:r>
          </w:p>
        </w:tc>
        <w:tc>
          <w:tcPr>
            <w:tcW w:w="1134" w:type="dxa"/>
          </w:tcPr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Pr="00FD604D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 w:rsidRPr="00FD604D">
              <w:rPr>
                <w:b/>
                <w:sz w:val="18"/>
                <w:szCs w:val="18"/>
              </w:rPr>
              <w:t>530090</w:t>
            </w:r>
          </w:p>
        </w:tc>
        <w:tc>
          <w:tcPr>
            <w:tcW w:w="4394" w:type="dxa"/>
          </w:tcPr>
          <w:p w:rsidR="00D31822" w:rsidRDefault="00D31822" w:rsidP="00AD0774">
            <w:pPr>
              <w:rPr>
                <w:rFonts w:eastAsia="Calibri"/>
                <w:sz w:val="18"/>
                <w:szCs w:val="18"/>
              </w:rPr>
            </w:pPr>
          </w:p>
          <w:p w:rsidR="00D31822" w:rsidRDefault="00D31822" w:rsidP="00AD0774">
            <w:pPr>
              <w:rPr>
                <w:rFonts w:eastAsia="Calibri"/>
                <w:sz w:val="18"/>
                <w:szCs w:val="18"/>
              </w:rPr>
            </w:pPr>
          </w:p>
          <w:p w:rsidR="00D31822" w:rsidRDefault="00D31822" w:rsidP="00AD0774">
            <w:pPr>
              <w:rPr>
                <w:rFonts w:eastAsia="Calibri"/>
                <w:sz w:val="18"/>
                <w:szCs w:val="18"/>
              </w:rPr>
            </w:pPr>
          </w:p>
          <w:p w:rsidR="00D31822" w:rsidRDefault="00D31822" w:rsidP="00AD0774">
            <w:pPr>
              <w:rPr>
                <w:rFonts w:eastAsia="Calibri"/>
                <w:sz w:val="18"/>
                <w:szCs w:val="18"/>
              </w:rPr>
            </w:pPr>
          </w:p>
          <w:p w:rsidR="00D31822" w:rsidRDefault="00D31822" w:rsidP="00AD0774">
            <w:pPr>
              <w:rPr>
                <w:rFonts w:eastAsia="Calibri"/>
                <w:sz w:val="18"/>
                <w:szCs w:val="18"/>
              </w:rPr>
            </w:pPr>
          </w:p>
          <w:p w:rsidR="00D31822" w:rsidRDefault="00D31822" w:rsidP="00AD0774">
            <w:pPr>
              <w:rPr>
                <w:rFonts w:eastAsia="Calibri"/>
                <w:sz w:val="18"/>
                <w:szCs w:val="18"/>
              </w:rPr>
            </w:pPr>
          </w:p>
          <w:p w:rsidR="00D31822" w:rsidRPr="008C15CA" w:rsidRDefault="00D31822" w:rsidP="00AD077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Servicio de mensajerías.</w:t>
            </w:r>
          </w:p>
        </w:tc>
        <w:tc>
          <w:tcPr>
            <w:tcW w:w="567" w:type="dxa"/>
          </w:tcPr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Pr="005C44F7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 w:rsidRPr="005C44F7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276" w:type="dxa"/>
          </w:tcPr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 (*)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3,50% (**)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5,25% (***)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5,50% (***)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6%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(***)</w:t>
            </w:r>
          </w:p>
          <w:p w:rsidR="00D31822" w:rsidRPr="00717343" w:rsidRDefault="00D31822" w:rsidP="00AD07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Pr="00232E6D" w:rsidRDefault="00D31822" w:rsidP="00AD07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Ley 3092 art.4º </w:t>
            </w:r>
            <w:proofErr w:type="spellStart"/>
            <w:r>
              <w:rPr>
                <w:sz w:val="20"/>
                <w:szCs w:val="20"/>
                <w:lang w:val="en-US"/>
              </w:rPr>
              <w:t>inc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b) item 5 y art. 7º</w:t>
            </w:r>
          </w:p>
        </w:tc>
      </w:tr>
      <w:tr w:rsidR="00D31822" w:rsidRPr="00123DFD" w:rsidTr="00D31822">
        <w:trPr>
          <w:trHeight w:val="549"/>
        </w:trPr>
        <w:tc>
          <w:tcPr>
            <w:tcW w:w="1101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801010</w:t>
            </w:r>
          </w:p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801010</w:t>
            </w:r>
          </w:p>
        </w:tc>
        <w:tc>
          <w:tcPr>
            <w:tcW w:w="4394" w:type="dxa"/>
          </w:tcPr>
          <w:p w:rsidR="00D31822" w:rsidRPr="008C15CA" w:rsidRDefault="00D31822" w:rsidP="00AD0774">
            <w:pPr>
              <w:rPr>
                <w:b/>
                <w:sz w:val="18"/>
                <w:szCs w:val="18"/>
              </w:rPr>
            </w:pPr>
            <w:r w:rsidRPr="008C15CA">
              <w:rPr>
                <w:rFonts w:eastAsia="Calibri"/>
                <w:sz w:val="18"/>
                <w:szCs w:val="18"/>
              </w:rPr>
              <w:t>Servicios de transporte de caudales y objetos de valor.</w:t>
            </w:r>
          </w:p>
        </w:tc>
        <w:tc>
          <w:tcPr>
            <w:tcW w:w="567" w:type="dxa"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1276" w:type="dxa"/>
          </w:tcPr>
          <w:p w:rsidR="00D31822" w:rsidRPr="00123DFD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 (*)</w:t>
            </w:r>
          </w:p>
        </w:tc>
        <w:tc>
          <w:tcPr>
            <w:tcW w:w="2835" w:type="dxa"/>
          </w:tcPr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Ley 3092 art.4º </w:t>
            </w:r>
            <w:proofErr w:type="spellStart"/>
            <w:r>
              <w:rPr>
                <w:sz w:val="20"/>
                <w:szCs w:val="20"/>
                <w:lang w:val="en-US"/>
              </w:rPr>
              <w:t>inc.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b) item 2</w:t>
            </w:r>
          </w:p>
          <w:p w:rsidR="00D31822" w:rsidRPr="00123DFD" w:rsidRDefault="00D31822" w:rsidP="00AD0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 art. 7º</w:t>
            </w:r>
          </w:p>
        </w:tc>
      </w:tr>
      <w:tr w:rsidR="00D31822" w:rsidRPr="00232E6D" w:rsidTr="00D31822">
        <w:trPr>
          <w:trHeight w:val="1442"/>
        </w:trPr>
        <w:tc>
          <w:tcPr>
            <w:tcW w:w="1101" w:type="dxa"/>
          </w:tcPr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381100</w:t>
            </w:r>
          </w:p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381100</w:t>
            </w:r>
          </w:p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D31822" w:rsidRDefault="00D31822" w:rsidP="00AD0774">
            <w:pPr>
              <w:rPr>
                <w:rFonts w:eastAsia="Calibri"/>
                <w:sz w:val="18"/>
                <w:szCs w:val="18"/>
              </w:rPr>
            </w:pPr>
          </w:p>
          <w:p w:rsidR="00D31822" w:rsidRDefault="00D31822" w:rsidP="00AD0774">
            <w:pPr>
              <w:rPr>
                <w:rFonts w:eastAsia="Calibri"/>
                <w:sz w:val="18"/>
                <w:szCs w:val="18"/>
              </w:rPr>
            </w:pPr>
          </w:p>
          <w:p w:rsidR="00D31822" w:rsidRDefault="00D31822" w:rsidP="00AD0774">
            <w:pPr>
              <w:rPr>
                <w:rFonts w:eastAsia="Calibri"/>
                <w:sz w:val="18"/>
                <w:szCs w:val="18"/>
              </w:rPr>
            </w:pPr>
          </w:p>
          <w:p w:rsidR="00D31822" w:rsidRPr="008C15CA" w:rsidRDefault="00D31822" w:rsidP="00AD0774">
            <w:pPr>
              <w:rPr>
                <w:b/>
                <w:sz w:val="18"/>
                <w:szCs w:val="18"/>
              </w:rPr>
            </w:pPr>
            <w:r w:rsidRPr="008C15CA">
              <w:rPr>
                <w:rFonts w:eastAsia="Calibri"/>
                <w:sz w:val="18"/>
                <w:szCs w:val="18"/>
              </w:rPr>
              <w:t xml:space="preserve">Recolección, </w:t>
            </w:r>
            <w:r>
              <w:rPr>
                <w:rFonts w:eastAsia="Calibri"/>
                <w:sz w:val="18"/>
                <w:szCs w:val="18"/>
              </w:rPr>
              <w:t>transporte, tratamiento y disposición final de residuos no peligrosos</w:t>
            </w:r>
          </w:p>
        </w:tc>
        <w:tc>
          <w:tcPr>
            <w:tcW w:w="567" w:type="dxa"/>
            <w:vMerge w:val="restart"/>
          </w:tcPr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</w:p>
          <w:p w:rsidR="00D31822" w:rsidRPr="005C44F7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 w:rsidRPr="005C44F7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276" w:type="dxa"/>
            <w:vMerge w:val="restart"/>
          </w:tcPr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 (*)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3,50% (**)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5,25% (***)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5,50% (***)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:rsidR="00D31822" w:rsidRDefault="00D31822" w:rsidP="00AD0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6% (***)</w:t>
            </w:r>
          </w:p>
          <w:p w:rsidR="00D31822" w:rsidRPr="00717343" w:rsidRDefault="00D31822" w:rsidP="00AD07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Default="00D31822" w:rsidP="00AD0774">
            <w:pPr>
              <w:rPr>
                <w:sz w:val="20"/>
                <w:szCs w:val="20"/>
                <w:lang w:val="en-US"/>
              </w:rPr>
            </w:pPr>
          </w:p>
          <w:p w:rsidR="00D31822" w:rsidRPr="00232E6D" w:rsidRDefault="00D31822" w:rsidP="00AD07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Ley 3092 art.4º </w:t>
            </w:r>
            <w:proofErr w:type="spellStart"/>
            <w:r>
              <w:rPr>
                <w:sz w:val="20"/>
                <w:szCs w:val="20"/>
                <w:lang w:val="en-US"/>
              </w:rPr>
              <w:t>inc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b) item 5 y art. 7º</w:t>
            </w:r>
          </w:p>
        </w:tc>
      </w:tr>
      <w:tr w:rsidR="00D31822" w:rsidRPr="00123DFD" w:rsidTr="00D31822">
        <w:trPr>
          <w:trHeight w:val="662"/>
        </w:trPr>
        <w:tc>
          <w:tcPr>
            <w:tcW w:w="1101" w:type="dxa"/>
          </w:tcPr>
          <w:p w:rsidR="00D31822" w:rsidRPr="002C5192" w:rsidRDefault="00D31822" w:rsidP="00AD077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31822" w:rsidRPr="002C5192" w:rsidRDefault="00D31822" w:rsidP="00AD077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31822" w:rsidRPr="008C15CA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381200</w:t>
            </w:r>
          </w:p>
        </w:tc>
        <w:tc>
          <w:tcPr>
            <w:tcW w:w="1134" w:type="dxa"/>
          </w:tcPr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Default="00D31822" w:rsidP="00AD0774">
            <w:pPr>
              <w:jc w:val="center"/>
              <w:rPr>
                <w:b/>
                <w:sz w:val="18"/>
                <w:szCs w:val="18"/>
              </w:rPr>
            </w:pPr>
          </w:p>
          <w:p w:rsidR="00D31822" w:rsidRPr="00C712F5" w:rsidRDefault="00D31822" w:rsidP="00AD0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381200</w:t>
            </w:r>
          </w:p>
        </w:tc>
        <w:tc>
          <w:tcPr>
            <w:tcW w:w="4394" w:type="dxa"/>
          </w:tcPr>
          <w:p w:rsidR="00D31822" w:rsidRDefault="00D31822" w:rsidP="00AD0774">
            <w:pPr>
              <w:rPr>
                <w:rFonts w:eastAsia="Calibri"/>
                <w:sz w:val="18"/>
                <w:szCs w:val="18"/>
              </w:rPr>
            </w:pPr>
          </w:p>
          <w:p w:rsidR="00D31822" w:rsidRDefault="00D31822" w:rsidP="00AD0774">
            <w:pPr>
              <w:rPr>
                <w:rFonts w:eastAsia="Calibri"/>
                <w:sz w:val="18"/>
                <w:szCs w:val="18"/>
              </w:rPr>
            </w:pPr>
          </w:p>
          <w:p w:rsidR="00D31822" w:rsidRPr="008C15CA" w:rsidRDefault="00D31822" w:rsidP="00AD0774">
            <w:pPr>
              <w:rPr>
                <w:sz w:val="18"/>
                <w:szCs w:val="18"/>
              </w:rPr>
            </w:pPr>
            <w:r w:rsidRPr="008C15CA">
              <w:rPr>
                <w:rFonts w:eastAsia="Calibri"/>
                <w:sz w:val="18"/>
                <w:szCs w:val="18"/>
              </w:rPr>
              <w:t xml:space="preserve">Recolección, </w:t>
            </w:r>
            <w:r>
              <w:rPr>
                <w:rFonts w:eastAsia="Calibri"/>
                <w:sz w:val="18"/>
                <w:szCs w:val="18"/>
              </w:rPr>
              <w:t>transporte, tratamiento y disposición final de residuos peligrosos</w:t>
            </w:r>
          </w:p>
        </w:tc>
        <w:tc>
          <w:tcPr>
            <w:tcW w:w="567" w:type="dxa"/>
            <w:vMerge/>
          </w:tcPr>
          <w:p w:rsidR="00D31822" w:rsidRPr="00123DFD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1822" w:rsidRPr="00123DFD" w:rsidRDefault="00D31822" w:rsidP="00AD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1822" w:rsidRPr="00123DFD" w:rsidRDefault="00D31822" w:rsidP="00AD0774">
            <w:pPr>
              <w:rPr>
                <w:sz w:val="20"/>
                <w:szCs w:val="20"/>
              </w:rPr>
            </w:pPr>
          </w:p>
        </w:tc>
      </w:tr>
    </w:tbl>
    <w:p w:rsidR="00D31822" w:rsidRDefault="00D31822" w:rsidP="00D31822">
      <w:pPr>
        <w:adjustRightInd w:val="0"/>
        <w:rPr>
          <w:rFonts w:cs="ArialMT"/>
          <w:sz w:val="20"/>
          <w:szCs w:val="20"/>
        </w:rPr>
      </w:pPr>
    </w:p>
    <w:p w:rsidR="00D31822" w:rsidRDefault="00D31822" w:rsidP="00D31822">
      <w:pPr>
        <w:adjustRightInd w:val="0"/>
        <w:rPr>
          <w:rFonts w:cs="ArialMT"/>
          <w:sz w:val="20"/>
          <w:szCs w:val="20"/>
        </w:rPr>
      </w:pPr>
    </w:p>
    <w:p w:rsidR="00D31822" w:rsidRDefault="00D31822" w:rsidP="00D31822">
      <w:pPr>
        <w:pStyle w:val="sangrianovedades"/>
        <w:spacing w:before="80" w:beforeAutospacing="0" w:after="0" w:afterAutospacing="0"/>
        <w:ind w:left="105" w:right="105" w:firstLine="105"/>
        <w:jc w:val="both"/>
        <w:rPr>
          <w:rFonts w:ascii="Verdana" w:hAnsi="Verdana"/>
          <w:color w:val="000000"/>
          <w:sz w:val="16"/>
          <w:szCs w:val="16"/>
        </w:rPr>
      </w:pPr>
      <w:r w:rsidRPr="00822BE4">
        <w:rPr>
          <w:rFonts w:ascii="Century Gothic" w:hAnsi="Century Gothic" w:cs="ArialMT"/>
          <w:b/>
          <w:sz w:val="20"/>
          <w:szCs w:val="20"/>
        </w:rPr>
        <w:t>(*)</w:t>
      </w:r>
      <w:r>
        <w:rPr>
          <w:rFonts w:ascii="Century Gothic" w:hAnsi="Century Gothic" w:cs="ArialMT"/>
          <w:sz w:val="20"/>
          <w:szCs w:val="20"/>
        </w:rPr>
        <w:t xml:space="preserve"> “… </w:t>
      </w:r>
      <w:r w:rsidRPr="004C62B1">
        <w:rPr>
          <w:rFonts w:ascii="Verdana" w:hAnsi="Verdana"/>
          <w:b/>
          <w:bCs/>
          <w:color w:val="000000"/>
          <w:sz w:val="16"/>
          <w:szCs w:val="16"/>
        </w:rPr>
        <w:t>Art. 7 - </w:t>
      </w:r>
      <w:r w:rsidRPr="004C62B1">
        <w:rPr>
          <w:rFonts w:ascii="Verdana" w:hAnsi="Verdana"/>
          <w:color w:val="000000"/>
          <w:sz w:val="16"/>
          <w:szCs w:val="16"/>
        </w:rPr>
        <w:t>A aquellos contribuyentes cuya sumatoria total de ingresos declarados o determinados por la Dirección para el Ejercicio Fiscal inmediato anterior y que desarrollen alguna de las actividades mencionadas en los incisos a) 5), b) 2), b) 4), b) 5), b) 6), b) 7) y g) del artículo 4 de la presente ley, gravadas, exentas y no gravadas, (incluido el IVA), ya sea en forma Individual, conjunta y/o complementaria, cualquiera sea la jurisdicción en que estas se lleven a cabo, no supere la suma de pesos tres millones seiscientos mil ($ 3.600.000), se les aplicará la alícuota del dos por ciento (2%).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D31822" w:rsidRPr="004C62B1" w:rsidRDefault="00D31822" w:rsidP="00D31822">
      <w:pPr>
        <w:pStyle w:val="sangrianovedades"/>
        <w:spacing w:before="80" w:beforeAutospacing="0" w:after="0" w:afterAutospacing="0"/>
        <w:ind w:left="105" w:right="105" w:firstLine="105"/>
        <w:jc w:val="both"/>
        <w:rPr>
          <w:rFonts w:ascii="Verdana" w:hAnsi="Verdana"/>
          <w:color w:val="000000"/>
          <w:sz w:val="16"/>
          <w:szCs w:val="16"/>
        </w:rPr>
      </w:pPr>
    </w:p>
    <w:p w:rsidR="00D31822" w:rsidRPr="004C62B1" w:rsidRDefault="00D31822" w:rsidP="00D31822">
      <w:pPr>
        <w:spacing w:before="80"/>
        <w:ind w:left="105" w:right="105" w:firstLine="105"/>
        <w:rPr>
          <w:rFonts w:ascii="Verdana" w:hAnsi="Verdana"/>
          <w:color w:val="000000"/>
          <w:sz w:val="16"/>
          <w:szCs w:val="16"/>
          <w:lang w:val="es-AR"/>
        </w:rPr>
      </w:pPr>
      <w:r w:rsidRPr="00822BE4">
        <w:rPr>
          <w:rFonts w:ascii="Verdana" w:hAnsi="Verdana"/>
          <w:b/>
          <w:color w:val="000000"/>
          <w:sz w:val="16"/>
          <w:szCs w:val="16"/>
          <w:lang w:val="es-AR"/>
        </w:rPr>
        <w:t>(**)</w:t>
      </w:r>
      <w:r>
        <w:rPr>
          <w:rFonts w:ascii="Verdana" w:hAnsi="Verdana"/>
          <w:color w:val="000000"/>
          <w:sz w:val="16"/>
          <w:szCs w:val="16"/>
          <w:lang w:val="es-AR"/>
        </w:rPr>
        <w:t xml:space="preserve"> </w:t>
      </w:r>
      <w:r w:rsidRPr="004C62B1">
        <w:rPr>
          <w:rFonts w:ascii="Verdana" w:hAnsi="Verdana"/>
          <w:color w:val="000000"/>
          <w:sz w:val="16"/>
          <w:szCs w:val="16"/>
          <w:lang w:val="es-AR"/>
        </w:rPr>
        <w:t>Cuando la sumatoria de los conceptos mencionados en el párrafo anterior, excepto los incluidos en el inciso b) 2) del artículo 4 de la presente ley, sean mayores a tres millones seiscientos mil pesos ($ 3.600.000) e inferiores a doce millones quinientos mil pesos ($ 12.500.000), la alícuota será del tres coma cinco por ciento (3,5</w:t>
      </w:r>
      <w:proofErr w:type="gramStart"/>
      <w:r w:rsidRPr="004C62B1">
        <w:rPr>
          <w:rFonts w:ascii="Verdana" w:hAnsi="Verdana"/>
          <w:color w:val="000000"/>
          <w:sz w:val="16"/>
          <w:szCs w:val="16"/>
          <w:lang w:val="es-AR"/>
        </w:rPr>
        <w:t>%)</w:t>
      </w:r>
      <w:r>
        <w:rPr>
          <w:rFonts w:ascii="Verdana" w:hAnsi="Verdana"/>
          <w:color w:val="000000"/>
          <w:sz w:val="16"/>
          <w:szCs w:val="16"/>
          <w:lang w:val="es-AR"/>
        </w:rPr>
        <w:t>….</w:t>
      </w:r>
      <w:proofErr w:type="gramEnd"/>
      <w:r>
        <w:rPr>
          <w:rFonts w:ascii="Verdana" w:hAnsi="Verdana"/>
          <w:color w:val="000000"/>
          <w:sz w:val="16"/>
          <w:szCs w:val="16"/>
          <w:lang w:val="es-AR"/>
        </w:rPr>
        <w:t>”</w:t>
      </w:r>
    </w:p>
    <w:p w:rsidR="00D31822" w:rsidRPr="004C62B1" w:rsidRDefault="00D31822" w:rsidP="00D31822">
      <w:pPr>
        <w:spacing w:before="80"/>
        <w:ind w:left="105" w:right="105" w:firstLine="105"/>
        <w:rPr>
          <w:rFonts w:ascii="Verdana" w:hAnsi="Verdana"/>
          <w:color w:val="000000"/>
          <w:sz w:val="16"/>
          <w:szCs w:val="16"/>
          <w:lang w:val="es-AR"/>
        </w:rPr>
      </w:pPr>
    </w:p>
    <w:p w:rsidR="00D31822" w:rsidRPr="004C62B1" w:rsidRDefault="00D31822" w:rsidP="00D31822">
      <w:pPr>
        <w:spacing w:before="80"/>
        <w:ind w:left="105" w:right="105" w:firstLine="105"/>
        <w:rPr>
          <w:rFonts w:ascii="Verdana" w:hAnsi="Verdana"/>
          <w:color w:val="000000"/>
          <w:sz w:val="16"/>
          <w:szCs w:val="16"/>
          <w:lang w:val="es-AR"/>
        </w:rPr>
      </w:pPr>
      <w:r w:rsidRPr="00822BE4">
        <w:rPr>
          <w:rFonts w:ascii="Verdana" w:hAnsi="Verdana"/>
          <w:b/>
          <w:color w:val="000000"/>
          <w:sz w:val="16"/>
          <w:szCs w:val="16"/>
          <w:lang w:val="es-AR"/>
        </w:rPr>
        <w:t>(***)</w:t>
      </w:r>
      <w:r>
        <w:rPr>
          <w:rFonts w:ascii="Verdana" w:hAnsi="Verdana"/>
          <w:b/>
          <w:color w:val="000000"/>
          <w:sz w:val="16"/>
          <w:szCs w:val="16"/>
          <w:lang w:val="es-AR"/>
        </w:rPr>
        <w:t xml:space="preserve"> “…</w:t>
      </w:r>
      <w:r>
        <w:rPr>
          <w:rFonts w:ascii="Verdana" w:hAnsi="Verdana"/>
          <w:color w:val="000000"/>
          <w:sz w:val="16"/>
          <w:szCs w:val="16"/>
          <w:lang w:val="es-AR"/>
        </w:rPr>
        <w:t xml:space="preserve"> </w:t>
      </w:r>
      <w:r w:rsidRPr="004C62B1">
        <w:rPr>
          <w:rFonts w:ascii="Verdana" w:hAnsi="Verdana"/>
          <w:color w:val="000000"/>
          <w:sz w:val="16"/>
          <w:szCs w:val="16"/>
          <w:lang w:val="es-AR"/>
        </w:rPr>
        <w:t xml:space="preserve">Sin perjuicio de lo dispuesto anteriormente, para aquellos contribuyentes cuyas sumatorias de ingresos declarados o determinados por la Dirección para el Ejercicio Fiscal inmediato anterior, atribuibles a la totalidad de las actividades gravadas, exentas y no gravadas, (incluido el IVA), cualquiera sea la jurisdicción en que estas se lleven a cabo, que superen la suma de pesos setenta y dos millones ($ 72.000.000) hasta pesos ciento cuarenta y cuatro millones ($ 144.000.000) se le adicionará un cero coma veinticinco (0,25) puntos porcentuales a la alícuota que </w:t>
      </w:r>
      <w:r w:rsidRPr="004C62B1">
        <w:rPr>
          <w:rFonts w:ascii="Verdana" w:hAnsi="Verdana"/>
          <w:color w:val="000000"/>
          <w:sz w:val="16"/>
          <w:szCs w:val="16"/>
          <w:lang w:val="es-AR"/>
        </w:rPr>
        <w:lastRenderedPageBreak/>
        <w:t>les corresponda por actividad/es gravada/s; si superan la suma de pesos ciento cuarenta y cuatro millones ($ 144.000.000) hasta pesos cuatrocientos treinta y dos millones ($ 432.000.000) se le adicionará un cero coma cincuenta (0,50) puntos porcentuales a la alícuota que les corresponda por actividad/es gravada/s; si superan la suma de cuatrocientos treinta y dos millones ($ 432.000.000) hasta pesos setecientos veinte millones ($ 720.000.000), se le adicionará un uno (1) punto porcentual a la alícuota que les corresponda por actividad/es gravada/s; y si superan la suma de pesos setecientos veinte millones ($ 720.000.000), se le adicionará un uno coma cinco (1,5) puntos porcentuales a la alícuota que les corresponda por actividad/es gravada/s. Quedan exceptuadas del incremento de alícuota establecido precedentemente las actividades mencionadas en el artículo 4 de la presente ley, en los incisos a) 1), b) 2), b) 3), c), d) 1), e), f), h), m), y n).</w:t>
      </w:r>
    </w:p>
    <w:p w:rsidR="00D31822" w:rsidRPr="004C62B1" w:rsidRDefault="00D31822" w:rsidP="00D31822">
      <w:pPr>
        <w:spacing w:before="80"/>
        <w:ind w:left="105" w:right="105" w:firstLine="105"/>
        <w:rPr>
          <w:rFonts w:ascii="Verdana" w:hAnsi="Verdana"/>
          <w:color w:val="000000"/>
          <w:sz w:val="16"/>
          <w:szCs w:val="16"/>
          <w:lang w:val="es-AR"/>
        </w:rPr>
      </w:pPr>
      <w:r w:rsidRPr="004C62B1">
        <w:rPr>
          <w:rFonts w:ascii="Verdana" w:hAnsi="Verdana"/>
          <w:color w:val="000000"/>
          <w:sz w:val="16"/>
          <w:szCs w:val="16"/>
          <w:lang w:val="es-AR"/>
        </w:rPr>
        <w:t>A las actividades indicadas en los incisos b) 4), b) 5), b) 6) y g) del artículo 4 de la presente ley les serán aplicables los adicionales de alícuotas establecidos en el párrafo anterior, hasta el límite máximo de un (1) punto porcentual</w:t>
      </w:r>
      <w:r>
        <w:rPr>
          <w:rFonts w:ascii="Verdana" w:hAnsi="Verdana"/>
          <w:color w:val="000000"/>
          <w:sz w:val="16"/>
          <w:szCs w:val="16"/>
          <w:lang w:val="es-AR"/>
        </w:rPr>
        <w:t>… “</w:t>
      </w:r>
    </w:p>
    <w:p w:rsidR="00D31822" w:rsidRDefault="00D31822" w:rsidP="00D31822">
      <w:pPr>
        <w:adjustRightInd w:val="0"/>
        <w:rPr>
          <w:rFonts w:cs="ArialMT"/>
          <w:sz w:val="20"/>
          <w:szCs w:val="20"/>
        </w:rPr>
      </w:pPr>
    </w:p>
    <w:p w:rsidR="00A64D45" w:rsidRDefault="00A64D45" w:rsidP="00D31822">
      <w:pPr>
        <w:rPr>
          <w:rFonts w:ascii="Arial" w:hAnsi="Arial" w:cs="Arial"/>
          <w:b/>
          <w:sz w:val="28"/>
          <w:szCs w:val="28"/>
        </w:rPr>
      </w:pPr>
    </w:p>
    <w:sectPr w:rsidR="00A64D45" w:rsidSect="003B62E5">
      <w:headerReference w:type="default" r:id="rId7"/>
      <w:pgSz w:w="11907" w:h="16840" w:code="9"/>
      <w:pgMar w:top="3232" w:right="1417" w:bottom="1463" w:left="2268" w:header="709" w:footer="709" w:gutter="0"/>
      <w:paperSrc w:first="1" w:other="1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68" w:rsidRDefault="007C7168" w:rsidP="007C7168">
      <w:r>
        <w:separator/>
      </w:r>
    </w:p>
  </w:endnote>
  <w:endnote w:type="continuationSeparator" w:id="0">
    <w:p w:rsidR="007C7168" w:rsidRDefault="007C7168" w:rsidP="007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68" w:rsidRDefault="007C7168" w:rsidP="007C7168">
      <w:r>
        <w:separator/>
      </w:r>
    </w:p>
  </w:footnote>
  <w:footnote w:type="continuationSeparator" w:id="0">
    <w:p w:rsidR="007C7168" w:rsidRDefault="007C7168" w:rsidP="007C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68" w:rsidRPr="007C7168" w:rsidRDefault="007C7168" w:rsidP="007C7168">
    <w:pPr>
      <w:pStyle w:val="Encabezado"/>
    </w:pPr>
    <w:r w:rsidRPr="007C7168">
      <w:rPr>
        <w:noProof/>
        <w:lang w:val="es-AR"/>
      </w:rPr>
      <w:drawing>
        <wp:inline distT="0" distB="0" distL="0" distR="0">
          <wp:extent cx="2026920" cy="1013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7C3"/>
    <w:multiLevelType w:val="hybridMultilevel"/>
    <w:tmpl w:val="A88ED6D0"/>
    <w:lvl w:ilvl="0" w:tplc="1F3A42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3E6A"/>
    <w:multiLevelType w:val="hybridMultilevel"/>
    <w:tmpl w:val="0224702A"/>
    <w:lvl w:ilvl="0" w:tplc="E9DA0F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BD0D20"/>
    <w:multiLevelType w:val="hybridMultilevel"/>
    <w:tmpl w:val="851274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762F8"/>
    <w:multiLevelType w:val="hybridMultilevel"/>
    <w:tmpl w:val="0DD4E29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044B"/>
    <w:multiLevelType w:val="hybridMultilevel"/>
    <w:tmpl w:val="A02E6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E0FC5"/>
    <w:multiLevelType w:val="hybridMultilevel"/>
    <w:tmpl w:val="7A8A9026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A0288"/>
    <w:multiLevelType w:val="hybridMultilevel"/>
    <w:tmpl w:val="B86A2A4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D5A3C"/>
    <w:multiLevelType w:val="hybridMultilevel"/>
    <w:tmpl w:val="30BC01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61395"/>
    <w:multiLevelType w:val="hybridMultilevel"/>
    <w:tmpl w:val="12ACA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56"/>
    <w:rsid w:val="00001756"/>
    <w:rsid w:val="00015FBB"/>
    <w:rsid w:val="00017116"/>
    <w:rsid w:val="00084810"/>
    <w:rsid w:val="000A037A"/>
    <w:rsid w:val="00103D11"/>
    <w:rsid w:val="001051DB"/>
    <w:rsid w:val="001110B3"/>
    <w:rsid w:val="001615CE"/>
    <w:rsid w:val="00194AEE"/>
    <w:rsid w:val="001F255C"/>
    <w:rsid w:val="002C119C"/>
    <w:rsid w:val="002C3828"/>
    <w:rsid w:val="002E0225"/>
    <w:rsid w:val="00310F7E"/>
    <w:rsid w:val="003929A9"/>
    <w:rsid w:val="003A07E6"/>
    <w:rsid w:val="003A115E"/>
    <w:rsid w:val="003B62E5"/>
    <w:rsid w:val="003D2043"/>
    <w:rsid w:val="003E5105"/>
    <w:rsid w:val="00425FF7"/>
    <w:rsid w:val="00430745"/>
    <w:rsid w:val="004811C1"/>
    <w:rsid w:val="0048594D"/>
    <w:rsid w:val="004A6B4B"/>
    <w:rsid w:val="00543CF6"/>
    <w:rsid w:val="00580660"/>
    <w:rsid w:val="00591F7A"/>
    <w:rsid w:val="005E111D"/>
    <w:rsid w:val="00606B7E"/>
    <w:rsid w:val="006307C1"/>
    <w:rsid w:val="00657964"/>
    <w:rsid w:val="00682765"/>
    <w:rsid w:val="00690C2D"/>
    <w:rsid w:val="006955E3"/>
    <w:rsid w:val="0069737F"/>
    <w:rsid w:val="006D7B9C"/>
    <w:rsid w:val="007161A5"/>
    <w:rsid w:val="007C7168"/>
    <w:rsid w:val="007E7821"/>
    <w:rsid w:val="007F6012"/>
    <w:rsid w:val="00822470"/>
    <w:rsid w:val="0083335D"/>
    <w:rsid w:val="00834D33"/>
    <w:rsid w:val="00897A05"/>
    <w:rsid w:val="008A51DC"/>
    <w:rsid w:val="008E4875"/>
    <w:rsid w:val="008F0A1B"/>
    <w:rsid w:val="00901959"/>
    <w:rsid w:val="00936424"/>
    <w:rsid w:val="00966E72"/>
    <w:rsid w:val="00987644"/>
    <w:rsid w:val="00991E2F"/>
    <w:rsid w:val="009E458A"/>
    <w:rsid w:val="009E5FFB"/>
    <w:rsid w:val="009F1341"/>
    <w:rsid w:val="00A011A0"/>
    <w:rsid w:val="00A55517"/>
    <w:rsid w:val="00A64D45"/>
    <w:rsid w:val="00A676C5"/>
    <w:rsid w:val="00A75DBC"/>
    <w:rsid w:val="00A9675F"/>
    <w:rsid w:val="00AD7AD6"/>
    <w:rsid w:val="00B50329"/>
    <w:rsid w:val="00B9296B"/>
    <w:rsid w:val="00B973C9"/>
    <w:rsid w:val="00C01294"/>
    <w:rsid w:val="00C6083B"/>
    <w:rsid w:val="00C64AA0"/>
    <w:rsid w:val="00C86033"/>
    <w:rsid w:val="00D31822"/>
    <w:rsid w:val="00D650F0"/>
    <w:rsid w:val="00D73962"/>
    <w:rsid w:val="00D94573"/>
    <w:rsid w:val="00D94B6C"/>
    <w:rsid w:val="00DA246E"/>
    <w:rsid w:val="00DB1CF7"/>
    <w:rsid w:val="00DB540A"/>
    <w:rsid w:val="00DF2A4F"/>
    <w:rsid w:val="00E2396E"/>
    <w:rsid w:val="00E60287"/>
    <w:rsid w:val="00EF7BFD"/>
    <w:rsid w:val="00F01D15"/>
    <w:rsid w:val="00F52CAA"/>
    <w:rsid w:val="00F75F74"/>
    <w:rsid w:val="00F84809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1E07D"/>
  <w14:defaultImageDpi w14:val="0"/>
  <w15:docId w15:val="{63128BD5-2479-4D88-8BDA-B506043D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  <w:jc w:val="both"/>
    </w:pPr>
    <w:rPr>
      <w:rFonts w:ascii="Century Gothic" w:hAnsi="Century Gothic" w:cs="Century Gothic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larTema">
    <w:name w:val="CircularTema"/>
    <w:basedOn w:val="Normal"/>
    <w:uiPriority w:val="99"/>
    <w:pPr>
      <w:jc w:val="center"/>
    </w:pPr>
    <w:rPr>
      <w:u w:val="single"/>
    </w:rPr>
  </w:style>
  <w:style w:type="paragraph" w:customStyle="1" w:styleId="CircularTexto">
    <w:name w:val="CircularTexto"/>
    <w:basedOn w:val="Normal"/>
    <w:uiPriority w:val="99"/>
  </w:style>
  <w:style w:type="paragraph" w:customStyle="1" w:styleId="CircularTitulo">
    <w:name w:val="CircularTitulo"/>
    <w:basedOn w:val="Normal"/>
    <w:uiPriority w:val="99"/>
    <w:pPr>
      <w:jc w:val="center"/>
    </w:pPr>
    <w:rPr>
      <w:b/>
      <w:bCs/>
      <w:spacing w:val="100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rsid w:val="00F01D15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168"/>
    <w:rPr>
      <w:rFonts w:ascii="Century Gothic" w:hAnsi="Century Gothic" w:cs="Century Gothic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168"/>
    <w:rPr>
      <w:rFonts w:ascii="Century Gothic" w:hAnsi="Century Gothic" w:cs="Century Gothic"/>
      <w:lang w:val="es-ES_tradnl"/>
    </w:rPr>
  </w:style>
  <w:style w:type="paragraph" w:customStyle="1" w:styleId="encabezadonovedades">
    <w:name w:val="encabezadonovedades"/>
    <w:basedOn w:val="Normal"/>
    <w:rsid w:val="00D94B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sumarionovedades">
    <w:name w:val="sumarionovedades"/>
    <w:basedOn w:val="Fuentedeprrafopredeter"/>
    <w:rsid w:val="00D94B6C"/>
  </w:style>
  <w:style w:type="character" w:customStyle="1" w:styleId="negritanovedades">
    <w:name w:val="negritanovedades"/>
    <w:rsid w:val="000A037A"/>
  </w:style>
  <w:style w:type="character" w:customStyle="1" w:styleId="artculo">
    <w:name w:val="artculo"/>
    <w:rsid w:val="000A037A"/>
  </w:style>
  <w:style w:type="paragraph" w:customStyle="1" w:styleId="tablacentrado8">
    <w:name w:val="tablacentrado8"/>
    <w:basedOn w:val="Normal"/>
    <w:rsid w:val="00C86033"/>
    <w:pPr>
      <w:widowControl/>
      <w:autoSpaceDE/>
      <w:autoSpaceDN/>
      <w:jc w:val="center"/>
    </w:pPr>
    <w:rPr>
      <w:rFonts w:ascii="Verdana" w:hAnsi="Verdana" w:cs="Verdana"/>
      <w:sz w:val="15"/>
      <w:szCs w:val="15"/>
      <w:lang w:val="es-ES" w:eastAsia="es-ES"/>
    </w:rPr>
  </w:style>
  <w:style w:type="table" w:styleId="Tablaconcuadrcula1">
    <w:name w:val="Table Grid 1"/>
    <w:basedOn w:val="Tablanormal"/>
    <w:uiPriority w:val="99"/>
    <w:rsid w:val="00C86033"/>
    <w:pPr>
      <w:spacing w:after="0" w:line="240" w:lineRule="auto"/>
    </w:pPr>
    <w:rPr>
      <w:rFonts w:ascii="Century Gothic" w:hAnsi="Century Gothic" w:cs="Century Gothic"/>
      <w:sz w:val="20"/>
      <w:szCs w:val="20"/>
      <w:lang w:val="es-ES"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48594D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rsid w:val="00E6028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60287"/>
    <w:rPr>
      <w:rFonts w:ascii="Century Gothic" w:hAnsi="Century Gothic" w:cs="Century Gothic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E60287"/>
    <w:rPr>
      <w:rFonts w:cs="Times New Roman"/>
      <w:vertAlign w:val="superscript"/>
    </w:rPr>
  </w:style>
  <w:style w:type="paragraph" w:customStyle="1" w:styleId="Default">
    <w:name w:val="Default"/>
    <w:rsid w:val="00A75DBC"/>
    <w:pPr>
      <w:autoSpaceDE w:val="0"/>
      <w:autoSpaceDN w:val="0"/>
      <w:adjustRightInd w:val="0"/>
      <w:spacing w:after="0" w:line="240" w:lineRule="auto"/>
    </w:pPr>
    <w:rPr>
      <w:rFonts w:ascii="Utopia" w:eastAsia="Calibri" w:hAnsi="Utopia" w:cs="Utopia"/>
      <w:color w:val="000000"/>
      <w:sz w:val="24"/>
      <w:szCs w:val="24"/>
      <w:lang w:val="es-ES" w:eastAsia="es-ES"/>
    </w:rPr>
  </w:style>
  <w:style w:type="paragraph" w:customStyle="1" w:styleId="sangrianovedades">
    <w:name w:val="sangrianovedades"/>
    <w:basedOn w:val="Normal"/>
    <w:rsid w:val="00A75DB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hipervnculo0">
    <w:name w:val="hipervnculo"/>
    <w:rsid w:val="00A75DBC"/>
  </w:style>
  <w:style w:type="paragraph" w:customStyle="1" w:styleId="errepar1erfrancesnovedades">
    <w:name w:val="errepar_1erfrancesnovedades"/>
    <w:basedOn w:val="Normal"/>
    <w:rsid w:val="00A75DB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errepar2dofrancesnovedades">
    <w:name w:val="errepar_2dofrancesnovedades"/>
    <w:basedOn w:val="Normal"/>
    <w:rsid w:val="00A75DB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table" w:styleId="Tablaconcuadrcula">
    <w:name w:val="Table Grid"/>
    <w:basedOn w:val="Tablanormal"/>
    <w:uiPriority w:val="99"/>
    <w:rsid w:val="00A64D45"/>
    <w:pPr>
      <w:widowControl w:val="0"/>
      <w:autoSpaceDE w:val="0"/>
      <w:autoSpaceDN w:val="0"/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repar3erfrancesnovedades">
    <w:name w:val="errepar_3erfrancesnovedades"/>
    <w:basedOn w:val="Normal"/>
    <w:rsid w:val="009F1341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extocentradonegritanovedades">
    <w:name w:val="textocentradonegritanovedades"/>
    <w:basedOn w:val="Normal"/>
    <w:rsid w:val="009F1341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ablaizquierda8">
    <w:name w:val="tablaizquierda8"/>
    <w:basedOn w:val="Normal"/>
    <w:rsid w:val="00DA246E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 informativa</vt:lpstr>
    </vt:vector>
  </TitlesOfParts>
  <Company>L.B.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 informativa</dc:title>
  <dc:subject/>
  <dc:creator>Desconocido</dc:creator>
  <cp:keywords/>
  <dc:description/>
  <cp:lastModifiedBy>FADEEAC</cp:lastModifiedBy>
  <cp:revision>2</cp:revision>
  <dcterms:created xsi:type="dcterms:W3CDTF">2018-01-22T18:45:00Z</dcterms:created>
  <dcterms:modified xsi:type="dcterms:W3CDTF">2018-01-22T18:45:00Z</dcterms:modified>
</cp:coreProperties>
</file>