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3B62E5">
        <w:rPr>
          <w:rFonts w:ascii="Arial" w:hAnsi="Arial" w:cs="Arial"/>
          <w:b/>
          <w:bCs/>
          <w:sz w:val="36"/>
          <w:szCs w:val="36"/>
        </w:rPr>
        <w:t>18-0</w:t>
      </w:r>
      <w:r w:rsidR="00D31822">
        <w:rPr>
          <w:rFonts w:ascii="Arial" w:hAnsi="Arial" w:cs="Arial"/>
          <w:b/>
          <w:bCs/>
          <w:sz w:val="36"/>
          <w:szCs w:val="36"/>
        </w:rPr>
        <w:t>2</w:t>
      </w:r>
      <w:r w:rsidR="00340968">
        <w:rPr>
          <w:rFonts w:ascii="Arial" w:hAnsi="Arial" w:cs="Arial"/>
          <w:b/>
          <w:bCs/>
          <w:sz w:val="36"/>
          <w:szCs w:val="36"/>
        </w:rPr>
        <w:t>5</w:t>
      </w:r>
    </w:p>
    <w:p w:rsidR="00310F7E" w:rsidRDefault="00310F7E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9E458A" w:rsidRDefault="009E458A" w:rsidP="009E45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B62E5">
        <w:rPr>
          <w:rFonts w:ascii="Arial" w:hAnsi="Arial" w:cs="Arial"/>
          <w:b/>
          <w:bCs/>
          <w:sz w:val="28"/>
          <w:szCs w:val="28"/>
        </w:rPr>
        <w:t>0</w:t>
      </w:r>
      <w:r w:rsidR="00DA246E">
        <w:rPr>
          <w:rFonts w:ascii="Arial" w:hAnsi="Arial" w:cs="Arial"/>
          <w:b/>
          <w:bCs/>
          <w:sz w:val="28"/>
          <w:szCs w:val="28"/>
        </w:rPr>
        <w:t>1</w:t>
      </w:r>
      <w:r w:rsidR="007736E2">
        <w:rPr>
          <w:rFonts w:ascii="Arial" w:hAnsi="Arial" w:cs="Arial"/>
          <w:b/>
          <w:bCs/>
          <w:sz w:val="28"/>
          <w:szCs w:val="28"/>
        </w:rPr>
        <w:t>8</w:t>
      </w:r>
      <w:bookmarkStart w:id="0" w:name="_GoBack"/>
      <w:bookmarkEnd w:id="0"/>
    </w:p>
    <w:p w:rsidR="002C119C" w:rsidRDefault="002C119C" w:rsidP="009E458A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3F289B" w:rsidRPr="003F289B" w:rsidRDefault="003F289B" w:rsidP="003F289B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F289B">
        <w:rPr>
          <w:rFonts w:ascii="Arial" w:hAnsi="Arial" w:cs="Arial"/>
          <w:b/>
          <w:i/>
          <w:sz w:val="32"/>
          <w:szCs w:val="32"/>
          <w:u w:val="single"/>
        </w:rPr>
        <w:t>CIUDAD AUTONOMA DE BUENOS AIRES</w:t>
      </w:r>
    </w:p>
    <w:p w:rsidR="003F289B" w:rsidRPr="003F289B" w:rsidRDefault="003F289B" w:rsidP="003F289B">
      <w:pPr>
        <w:rPr>
          <w:rFonts w:ascii="Arial" w:hAnsi="Arial" w:cs="Arial"/>
          <w:sz w:val="18"/>
          <w:szCs w:val="18"/>
        </w:rPr>
      </w:pPr>
    </w:p>
    <w:p w:rsidR="003F289B" w:rsidRPr="003F289B" w:rsidRDefault="003F289B" w:rsidP="003F289B">
      <w:pPr>
        <w:rPr>
          <w:rFonts w:ascii="Arial" w:hAnsi="Arial" w:cs="Arial"/>
          <w:b/>
          <w:i/>
          <w:u w:val="single"/>
        </w:rPr>
      </w:pPr>
      <w:r w:rsidRPr="003F289B">
        <w:rPr>
          <w:rFonts w:ascii="Arial" w:hAnsi="Arial" w:cs="Arial"/>
          <w:b/>
          <w:i/>
          <w:u w:val="single"/>
        </w:rPr>
        <w:t xml:space="preserve">CODIFICACION – </w:t>
      </w:r>
      <w:proofErr w:type="gramStart"/>
      <w:r w:rsidRPr="003F289B">
        <w:rPr>
          <w:rFonts w:ascii="Arial" w:hAnsi="Arial" w:cs="Arial"/>
          <w:b/>
          <w:i/>
          <w:u w:val="single"/>
        </w:rPr>
        <w:t>ALICUOTAS  (</w:t>
      </w:r>
      <w:proofErr w:type="gramEnd"/>
      <w:r w:rsidRPr="003F289B">
        <w:rPr>
          <w:rFonts w:ascii="Arial" w:hAnsi="Arial" w:cs="Arial"/>
          <w:b/>
          <w:i/>
          <w:u w:val="single"/>
        </w:rPr>
        <w:t>Alícuota general 3%) 2018</w:t>
      </w:r>
    </w:p>
    <w:p w:rsidR="003F289B" w:rsidRPr="00F169DB" w:rsidRDefault="003F289B" w:rsidP="003F289B">
      <w:pPr>
        <w:rPr>
          <w:sz w:val="18"/>
          <w:szCs w:val="18"/>
        </w:rPr>
      </w:pPr>
    </w:p>
    <w:tbl>
      <w:tblPr>
        <w:tblW w:w="9606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3667"/>
        <w:gridCol w:w="1295"/>
        <w:gridCol w:w="2835"/>
      </w:tblGrid>
      <w:tr w:rsidR="003F289B" w:rsidRPr="00F169DB" w:rsidTr="003F289B">
        <w:trPr>
          <w:trHeight w:val="273"/>
        </w:trPr>
        <w:tc>
          <w:tcPr>
            <w:tcW w:w="1809" w:type="dxa"/>
            <w:gridSpan w:val="2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CODIGO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DESCRIPCION</w:t>
            </w:r>
          </w:p>
        </w:tc>
        <w:tc>
          <w:tcPr>
            <w:tcW w:w="1295" w:type="dxa"/>
            <w:vMerge w:val="restart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ALICUOTA</w:t>
            </w:r>
          </w:p>
        </w:tc>
        <w:tc>
          <w:tcPr>
            <w:tcW w:w="2835" w:type="dxa"/>
            <w:vMerge w:val="restart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OBSERVACIONES</w:t>
            </w:r>
          </w:p>
        </w:tc>
      </w:tr>
      <w:tr w:rsidR="003F289B" w:rsidRPr="00F169DB" w:rsidTr="003F289B">
        <w:trPr>
          <w:trHeight w:val="208"/>
        </w:trPr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C.M.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C.A.B.A.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396"/>
        </w:trPr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492210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602110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Mudanzas</w:t>
            </w:r>
          </w:p>
        </w:tc>
        <w:tc>
          <w:tcPr>
            <w:tcW w:w="1295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3%</w:t>
            </w:r>
            <w:r>
              <w:rPr>
                <w:sz w:val="18"/>
                <w:szCs w:val="18"/>
              </w:rPr>
              <w:t xml:space="preserve">  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 5914 modificada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ley 5948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54 Punto 1 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 xml:space="preserve"> 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c>
          <w:tcPr>
            <w:tcW w:w="817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492221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492229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492240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602120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transporte de mercaderías a granel, incluido el transporte por camión cisterna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372"/>
        </w:trPr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492230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602130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transporte de animales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277"/>
        </w:trPr>
        <w:tc>
          <w:tcPr>
            <w:tcW w:w="817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492280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602181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 xml:space="preserve">Servicio de transporte urbano de cargas </w:t>
            </w:r>
            <w:proofErr w:type="gramStart"/>
            <w:r w:rsidRPr="00F169DB">
              <w:rPr>
                <w:sz w:val="18"/>
                <w:szCs w:val="18"/>
              </w:rPr>
              <w:t xml:space="preserve">hasta 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F169DB">
                <w:rPr>
                  <w:sz w:val="18"/>
                  <w:szCs w:val="18"/>
                </w:rPr>
                <w:t>3.500</w:t>
              </w:r>
              <w:proofErr w:type="gramEnd"/>
              <w:r w:rsidRPr="00F169DB">
                <w:rPr>
                  <w:sz w:val="18"/>
                  <w:szCs w:val="18"/>
                </w:rPr>
                <w:t xml:space="preserve"> kg</w:t>
              </w:r>
            </w:smartTag>
            <w:r w:rsidRPr="00F169DB">
              <w:rPr>
                <w:sz w:val="18"/>
                <w:szCs w:val="18"/>
              </w:rPr>
              <w:t>.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268"/>
        </w:trPr>
        <w:tc>
          <w:tcPr>
            <w:tcW w:w="817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602189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transporte urbano de cagas NCP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492250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492291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492299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602190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 xml:space="preserve">Transporte automotor de </w:t>
            </w:r>
            <w:proofErr w:type="gramStart"/>
            <w:r w:rsidRPr="00F169DB">
              <w:rPr>
                <w:sz w:val="18"/>
                <w:szCs w:val="18"/>
              </w:rPr>
              <w:t>cargas  NCP</w:t>
            </w:r>
            <w:proofErr w:type="gramEnd"/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702"/>
        </w:trPr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521010</w:t>
            </w: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631000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Servicios de manipulación de carga</w:t>
            </w:r>
          </w:p>
        </w:tc>
        <w:tc>
          <w:tcPr>
            <w:tcW w:w="1295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3%</w:t>
            </w:r>
            <w:r>
              <w:rPr>
                <w:sz w:val="18"/>
                <w:szCs w:val="18"/>
              </w:rPr>
              <w:t xml:space="preserve">  </w:t>
            </w:r>
          </w:p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 5914 modificada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ley 5948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54 Punto 4</w:t>
            </w:r>
          </w:p>
        </w:tc>
      </w:tr>
      <w:tr w:rsidR="003F289B" w:rsidRPr="00F169DB" w:rsidTr="003F289B">
        <w:trPr>
          <w:trHeight w:val="554"/>
        </w:trPr>
        <w:tc>
          <w:tcPr>
            <w:tcW w:w="817" w:type="dxa"/>
            <w:vMerge w:val="restart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522010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522020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522091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522092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522099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632200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Servicios de almacenamiento y depósito de productos en tránsito.</w:t>
            </w:r>
          </w:p>
        </w:tc>
        <w:tc>
          <w:tcPr>
            <w:tcW w:w="1295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3%</w:t>
            </w:r>
            <w:r>
              <w:rPr>
                <w:sz w:val="18"/>
                <w:szCs w:val="18"/>
              </w:rPr>
              <w:t xml:space="preserve">  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3,5%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  <w:p w:rsidR="003F289B" w:rsidRDefault="003F289B" w:rsidP="005A3A1D">
            <w:pPr>
              <w:jc w:val="center"/>
              <w:rPr>
                <w:b/>
                <w:sz w:val="18"/>
                <w:szCs w:val="18"/>
              </w:rPr>
            </w:pPr>
          </w:p>
          <w:p w:rsidR="003F289B" w:rsidRPr="00AE14A1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AE14A1">
              <w:rPr>
                <w:b/>
                <w:sz w:val="18"/>
                <w:szCs w:val="18"/>
              </w:rPr>
              <w:t>(*)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 5914 modificada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ley 5948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52 Punto 21</w:t>
            </w: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559"/>
        </w:trPr>
        <w:tc>
          <w:tcPr>
            <w:tcW w:w="817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632300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Servicios de almacenamiento en contenedores.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641"/>
        </w:trPr>
        <w:tc>
          <w:tcPr>
            <w:tcW w:w="817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523032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523039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523090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635110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logística para el transporte de mercaderías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308"/>
        </w:trPr>
        <w:tc>
          <w:tcPr>
            <w:tcW w:w="817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635300</w:t>
            </w:r>
          </w:p>
        </w:tc>
        <w:tc>
          <w:tcPr>
            <w:tcW w:w="3667" w:type="dxa"/>
          </w:tcPr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Servicios de gestión para el transporte internacional de mercancías.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307"/>
        </w:trPr>
        <w:tc>
          <w:tcPr>
            <w:tcW w:w="817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635400</w:t>
            </w:r>
          </w:p>
        </w:tc>
        <w:tc>
          <w:tcPr>
            <w:tcW w:w="3667" w:type="dxa"/>
          </w:tcPr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Default="003F289B" w:rsidP="005A3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</w:t>
            </w:r>
            <w:r w:rsidRPr="00F169DB">
              <w:rPr>
                <w:sz w:val="18"/>
                <w:szCs w:val="18"/>
              </w:rPr>
              <w:t>cios de gestión para el transporte</w:t>
            </w: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nacional</w:t>
            </w:r>
            <w:r w:rsidRPr="00F169DB">
              <w:rPr>
                <w:sz w:val="18"/>
                <w:szCs w:val="18"/>
              </w:rPr>
              <w:t xml:space="preserve"> de mercancías.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503"/>
        </w:trPr>
        <w:tc>
          <w:tcPr>
            <w:tcW w:w="817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635900</w:t>
            </w:r>
          </w:p>
        </w:tc>
        <w:tc>
          <w:tcPr>
            <w:tcW w:w="3667" w:type="dxa"/>
          </w:tcPr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 xml:space="preserve">Servicios de gestión y logística para el transporte de </w:t>
            </w:r>
            <w:proofErr w:type="gramStart"/>
            <w:r w:rsidRPr="00F169DB">
              <w:rPr>
                <w:sz w:val="18"/>
                <w:szCs w:val="18"/>
              </w:rPr>
              <w:t xml:space="preserve">mercaderías  </w:t>
            </w:r>
            <w:proofErr w:type="spellStart"/>
            <w:r w:rsidRPr="00F169DB">
              <w:rPr>
                <w:sz w:val="18"/>
                <w:szCs w:val="18"/>
              </w:rPr>
              <w:t>n.c.p</w:t>
            </w:r>
            <w:proofErr w:type="spellEnd"/>
            <w:r w:rsidRPr="00F169D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669"/>
        </w:trPr>
        <w:tc>
          <w:tcPr>
            <w:tcW w:w="817" w:type="dxa"/>
          </w:tcPr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530010</w:t>
            </w:r>
          </w:p>
          <w:p w:rsidR="003F289B" w:rsidRDefault="003F289B" w:rsidP="005A3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530090</w:t>
            </w: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641000</w:t>
            </w:r>
          </w:p>
        </w:tc>
        <w:tc>
          <w:tcPr>
            <w:tcW w:w="3667" w:type="dxa"/>
          </w:tcPr>
          <w:p w:rsidR="003F289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correos</w:t>
            </w:r>
          </w:p>
        </w:tc>
        <w:tc>
          <w:tcPr>
            <w:tcW w:w="1295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 5914 modificada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ley 5948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60 Punto 27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475"/>
        </w:trPr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801010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749210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transporte de caudales y objetos de valor</w:t>
            </w:r>
          </w:p>
        </w:tc>
        <w:tc>
          <w:tcPr>
            <w:tcW w:w="1295" w:type="dxa"/>
          </w:tcPr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3%</w:t>
            </w:r>
            <w:r>
              <w:rPr>
                <w:sz w:val="18"/>
                <w:szCs w:val="18"/>
              </w:rPr>
              <w:t xml:space="preserve">  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o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169DB">
              <w:rPr>
                <w:sz w:val="18"/>
                <w:szCs w:val="18"/>
              </w:rPr>
              <w:t>%</w:t>
            </w:r>
          </w:p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(**)</w:t>
            </w:r>
          </w:p>
        </w:tc>
        <w:tc>
          <w:tcPr>
            <w:tcW w:w="2835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 5914 modificada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ley 5948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55 Punto 5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316"/>
        </w:trPr>
        <w:tc>
          <w:tcPr>
            <w:tcW w:w="817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381100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381200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900111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Servicio de volquete</w:t>
            </w:r>
          </w:p>
        </w:tc>
        <w:tc>
          <w:tcPr>
            <w:tcW w:w="1295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3%</w:t>
            </w:r>
            <w:r>
              <w:rPr>
                <w:sz w:val="18"/>
                <w:szCs w:val="18"/>
              </w:rPr>
              <w:t xml:space="preserve">  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o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169DB">
              <w:rPr>
                <w:sz w:val="18"/>
                <w:szCs w:val="18"/>
              </w:rPr>
              <w:t>%</w:t>
            </w:r>
          </w:p>
          <w:p w:rsidR="003F289B" w:rsidRPr="00F169DB" w:rsidRDefault="003F289B" w:rsidP="005A3A1D">
            <w:pPr>
              <w:jc w:val="center"/>
              <w:rPr>
                <w:b/>
                <w:sz w:val="18"/>
                <w:szCs w:val="18"/>
              </w:rPr>
            </w:pPr>
            <w:r w:rsidRPr="00F169DB">
              <w:rPr>
                <w:b/>
                <w:sz w:val="18"/>
                <w:szCs w:val="18"/>
              </w:rPr>
              <w:t>(**</w:t>
            </w:r>
            <w:r>
              <w:rPr>
                <w:b/>
                <w:sz w:val="18"/>
                <w:szCs w:val="18"/>
              </w:rPr>
              <w:t>*</w:t>
            </w:r>
            <w:r w:rsidRPr="00F169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 5914 modificada</w:t>
            </w:r>
          </w:p>
          <w:p w:rsidR="003F289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ley 5948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55 bis Apartado A Punto 3</w:t>
            </w: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</w:tr>
      <w:tr w:rsidR="003F289B" w:rsidRPr="00F169DB" w:rsidTr="003F289B">
        <w:tc>
          <w:tcPr>
            <w:tcW w:w="817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900112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Recolección, reducción y eliminación de desperdicios, excepto volquetes.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  <w:tr w:rsidR="003F289B" w:rsidRPr="00F169DB" w:rsidTr="003F289B">
        <w:trPr>
          <w:trHeight w:val="272"/>
        </w:trPr>
        <w:tc>
          <w:tcPr>
            <w:tcW w:w="817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</w:t>
            </w:r>
          </w:p>
        </w:tc>
        <w:tc>
          <w:tcPr>
            <w:tcW w:w="992" w:type="dxa"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>900900</w:t>
            </w:r>
          </w:p>
        </w:tc>
        <w:tc>
          <w:tcPr>
            <w:tcW w:w="3667" w:type="dxa"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  <w:p w:rsidR="003F289B" w:rsidRPr="00F169DB" w:rsidRDefault="003F289B" w:rsidP="005A3A1D">
            <w:pPr>
              <w:rPr>
                <w:sz w:val="18"/>
                <w:szCs w:val="18"/>
              </w:rPr>
            </w:pPr>
            <w:r w:rsidRPr="00F169DB">
              <w:rPr>
                <w:sz w:val="18"/>
                <w:szCs w:val="18"/>
              </w:rPr>
              <w:t xml:space="preserve">Servicios de saneamiento público </w:t>
            </w:r>
            <w:proofErr w:type="spellStart"/>
            <w:r w:rsidRPr="00F169DB">
              <w:rPr>
                <w:sz w:val="18"/>
                <w:szCs w:val="18"/>
              </w:rPr>
              <w:t>n.c.p</w:t>
            </w:r>
            <w:proofErr w:type="spellEnd"/>
            <w:r w:rsidRPr="00F169D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95" w:type="dxa"/>
            <w:vMerge/>
          </w:tcPr>
          <w:p w:rsidR="003F289B" w:rsidRPr="00F169DB" w:rsidRDefault="003F289B" w:rsidP="005A3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F289B" w:rsidRPr="00F169DB" w:rsidRDefault="003F289B" w:rsidP="005A3A1D">
            <w:pPr>
              <w:rPr>
                <w:sz w:val="18"/>
                <w:szCs w:val="18"/>
              </w:rPr>
            </w:pPr>
          </w:p>
        </w:tc>
      </w:tr>
    </w:tbl>
    <w:p w:rsidR="003F289B" w:rsidRPr="00F169DB" w:rsidRDefault="003F289B" w:rsidP="003F289B">
      <w:pPr>
        <w:rPr>
          <w:sz w:val="18"/>
          <w:szCs w:val="18"/>
          <w:highlight w:val="yellow"/>
        </w:rPr>
      </w:pPr>
    </w:p>
    <w:p w:rsidR="003F289B" w:rsidRDefault="003F289B" w:rsidP="003F289B">
      <w:pPr>
        <w:rPr>
          <w:highlight w:val="yellow"/>
        </w:rPr>
      </w:pPr>
    </w:p>
    <w:p w:rsidR="003F289B" w:rsidRDefault="003F289B" w:rsidP="003F289B">
      <w:pPr>
        <w:rPr>
          <w:rFonts w:ascii="Comic Sans MS" w:hAnsi="Comic Sans MS"/>
          <w:sz w:val="18"/>
          <w:szCs w:val="18"/>
        </w:rPr>
      </w:pPr>
      <w:r w:rsidRPr="00EE49E5">
        <w:rPr>
          <w:rFonts w:ascii="Comic Sans MS" w:hAnsi="Comic Sans MS"/>
          <w:sz w:val="18"/>
          <w:szCs w:val="18"/>
        </w:rPr>
        <w:t>(*)</w:t>
      </w:r>
      <w:r>
        <w:rPr>
          <w:rFonts w:ascii="Comic Sans MS" w:hAnsi="Comic Sans MS"/>
          <w:sz w:val="18"/>
          <w:szCs w:val="18"/>
        </w:rPr>
        <w:t xml:space="preserve"> Ley 5914 modificada por Ley 5948:</w:t>
      </w:r>
    </w:p>
    <w:p w:rsidR="003F289B" w:rsidRDefault="003F289B" w:rsidP="003F289B">
      <w:pPr>
        <w:rPr>
          <w:rFonts w:ascii="Comic Sans MS" w:hAnsi="Comic Sans MS"/>
          <w:sz w:val="18"/>
          <w:szCs w:val="18"/>
        </w:rPr>
      </w:pPr>
    </w:p>
    <w:p w:rsidR="003F289B" w:rsidRPr="000A68DC" w:rsidRDefault="003F289B" w:rsidP="003F289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“…</w:t>
      </w:r>
      <w:r w:rsidRPr="000A68DC">
        <w:rPr>
          <w:rFonts w:ascii="Comic Sans MS" w:hAnsi="Comic Sans MS"/>
          <w:b/>
          <w:bCs/>
          <w:sz w:val="18"/>
          <w:szCs w:val="18"/>
        </w:rPr>
        <w:t>Art. 52 -</w:t>
      </w:r>
      <w:r w:rsidRPr="000A68DC">
        <w:rPr>
          <w:rFonts w:ascii="Comic Sans MS" w:hAnsi="Comic Sans MS"/>
          <w:sz w:val="18"/>
          <w:szCs w:val="18"/>
        </w:rPr>
        <w:t> De conformidad con lo dispuesto por el </w:t>
      </w:r>
      <w:hyperlink r:id="rId7" w:tgtFrame="_blank" w:history="1">
        <w:r w:rsidRPr="000A68DC">
          <w:rPr>
            <w:rFonts w:ascii="Comic Sans MS" w:hAnsi="Comic Sans MS"/>
            <w:sz w:val="18"/>
            <w:szCs w:val="18"/>
          </w:rPr>
          <w:t>Código Fiscal</w:t>
        </w:r>
      </w:hyperlink>
      <w:r w:rsidRPr="000A68DC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0A68DC">
        <w:rPr>
          <w:rFonts w:ascii="Comic Sans MS" w:hAnsi="Comic Sans MS"/>
          <w:sz w:val="18"/>
          <w:szCs w:val="18"/>
        </w:rPr>
        <w:t>establécense</w:t>
      </w:r>
      <w:proofErr w:type="spellEnd"/>
      <w:r w:rsidRPr="000A68DC">
        <w:rPr>
          <w:rFonts w:ascii="Comic Sans MS" w:hAnsi="Comic Sans MS"/>
          <w:sz w:val="18"/>
          <w:szCs w:val="18"/>
        </w:rPr>
        <w:t xml:space="preserve"> las siguientes tasas generales para las actividades de comercialización (mayorista y minorista), de prestaciones de obras y/o servicios, siempre que no se trate de actividades que en razón de existir distintas facetas pasibles de gravamen dentro del mismo rubro, tengan previsto otro tratamiento en esta ley o en el </w:t>
      </w:r>
      <w:hyperlink r:id="rId8" w:tgtFrame="_blank" w:history="1">
        <w:r w:rsidRPr="000A68DC">
          <w:rPr>
            <w:rFonts w:ascii="Comic Sans MS" w:hAnsi="Comic Sans MS"/>
            <w:sz w:val="18"/>
            <w:szCs w:val="18"/>
          </w:rPr>
          <w:t>Código Fiscal</w:t>
        </w:r>
      </w:hyperlink>
      <w:r w:rsidRPr="000A68DC">
        <w:rPr>
          <w:rFonts w:ascii="Comic Sans MS" w:hAnsi="Comic Sans MS"/>
          <w:sz w:val="18"/>
          <w:szCs w:val="18"/>
        </w:rPr>
        <w:t>.</w:t>
      </w:r>
    </w:p>
    <w:p w:rsidR="003F289B" w:rsidRPr="000A68DC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 w:rsidRPr="000A68DC">
        <w:rPr>
          <w:rFonts w:ascii="Comic Sans MS" w:hAnsi="Comic Sans MS"/>
          <w:sz w:val="18"/>
          <w:szCs w:val="18"/>
          <w:lang w:val="es-AR"/>
        </w:rPr>
        <w:t xml:space="preserve">Cuando las actividades sean realizadas por contribuyentes y/o responsables con ingresos brutos anuales en el ejercicio fiscal anterior iguales o inferiores a $ 10.000.000, </w:t>
      </w:r>
      <w:proofErr w:type="spellStart"/>
      <w:r w:rsidRPr="000A68DC">
        <w:rPr>
          <w:rFonts w:ascii="Comic Sans MS" w:hAnsi="Comic Sans MS"/>
          <w:sz w:val="18"/>
          <w:szCs w:val="18"/>
          <w:lang w:val="es-AR"/>
        </w:rPr>
        <w:t>establécese</w:t>
      </w:r>
      <w:proofErr w:type="spellEnd"/>
      <w:r w:rsidRPr="000A68DC">
        <w:rPr>
          <w:rFonts w:ascii="Comic Sans MS" w:hAnsi="Comic Sans MS"/>
          <w:sz w:val="18"/>
          <w:szCs w:val="18"/>
          <w:lang w:val="es-AR"/>
        </w:rPr>
        <w:t xml:space="preserve"> la tasa del 3%. Cuando estos ingresos brutos sean superiores a $ 10.000.000 e inferiores a los $ 55.000.000, </w:t>
      </w:r>
      <w:proofErr w:type="spellStart"/>
      <w:r w:rsidRPr="000A68DC">
        <w:rPr>
          <w:rFonts w:ascii="Comic Sans MS" w:hAnsi="Comic Sans MS"/>
          <w:sz w:val="18"/>
          <w:szCs w:val="18"/>
          <w:lang w:val="es-AR"/>
        </w:rPr>
        <w:t>establécese</w:t>
      </w:r>
      <w:proofErr w:type="spellEnd"/>
      <w:r w:rsidRPr="000A68DC">
        <w:rPr>
          <w:rFonts w:ascii="Comic Sans MS" w:hAnsi="Comic Sans MS"/>
          <w:sz w:val="18"/>
          <w:szCs w:val="18"/>
          <w:lang w:val="es-AR"/>
        </w:rPr>
        <w:t xml:space="preserve"> el siguiente cronograma anual de alícuotas:</w:t>
      </w:r>
    </w:p>
    <w:p w:rsidR="003F289B" w:rsidRPr="000A68DC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 w:rsidRPr="000A68DC">
        <w:rPr>
          <w:rFonts w:ascii="Comic Sans MS" w:hAnsi="Comic Sans MS"/>
          <w:sz w:val="18"/>
          <w:szCs w:val="18"/>
          <w:lang w:val="es-AR"/>
        </w:rPr>
        <w:t> </w:t>
      </w:r>
    </w:p>
    <w:tbl>
      <w:tblPr>
        <w:tblW w:w="6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4087"/>
      </w:tblGrid>
      <w:tr w:rsidR="003F289B" w:rsidRPr="000A68DC" w:rsidTr="005A3A1D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b/>
                <w:bCs/>
                <w:sz w:val="18"/>
                <w:szCs w:val="18"/>
                <w:lang w:val="es-AR"/>
              </w:rPr>
              <w:t>Año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b/>
                <w:bCs/>
                <w:sz w:val="18"/>
                <w:szCs w:val="18"/>
                <w:lang w:val="es-AR"/>
              </w:rPr>
              <w:t>Alícuota</w:t>
            </w:r>
          </w:p>
        </w:tc>
      </w:tr>
      <w:tr w:rsidR="003F289B" w:rsidRPr="000A68DC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3,50%</w:t>
            </w:r>
          </w:p>
        </w:tc>
      </w:tr>
      <w:tr w:rsidR="003F289B" w:rsidRPr="000A68DC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4,00%</w:t>
            </w:r>
          </w:p>
        </w:tc>
      </w:tr>
      <w:tr w:rsidR="003F289B" w:rsidRPr="000A68DC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4,50%</w:t>
            </w:r>
          </w:p>
        </w:tc>
      </w:tr>
      <w:tr w:rsidR="003F289B" w:rsidRPr="000A68DC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5,00%</w:t>
            </w:r>
          </w:p>
        </w:tc>
      </w:tr>
      <w:tr w:rsidR="003F289B" w:rsidRPr="000A68DC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0A68DC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0A68DC">
              <w:rPr>
                <w:rFonts w:ascii="Comic Sans MS" w:hAnsi="Comic Sans MS"/>
                <w:sz w:val="18"/>
                <w:szCs w:val="18"/>
                <w:lang w:val="es-AR"/>
              </w:rPr>
              <w:t>5,00%</w:t>
            </w:r>
          </w:p>
        </w:tc>
      </w:tr>
    </w:tbl>
    <w:p w:rsidR="003F289B" w:rsidRPr="000A68DC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 w:rsidRPr="000A68DC">
        <w:rPr>
          <w:rFonts w:ascii="Comic Sans MS" w:hAnsi="Comic Sans MS"/>
          <w:sz w:val="18"/>
          <w:szCs w:val="18"/>
          <w:lang w:val="es-AR"/>
        </w:rPr>
        <w:t> </w:t>
      </w:r>
    </w:p>
    <w:p w:rsidR="003F289B" w:rsidRPr="000A68DC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 w:rsidRPr="000A68DC">
        <w:rPr>
          <w:rFonts w:ascii="Comic Sans MS" w:hAnsi="Comic Sans MS"/>
          <w:sz w:val="18"/>
          <w:szCs w:val="18"/>
          <w:lang w:val="es-AR"/>
        </w:rPr>
        <w:t xml:space="preserve">Cuando estos ingresos brutos superen los $ 55.000.000, </w:t>
      </w:r>
      <w:proofErr w:type="spellStart"/>
      <w:r w:rsidRPr="000A68DC">
        <w:rPr>
          <w:rFonts w:ascii="Comic Sans MS" w:hAnsi="Comic Sans MS"/>
          <w:sz w:val="18"/>
          <w:szCs w:val="18"/>
          <w:lang w:val="es-AR"/>
        </w:rPr>
        <w:t>establécese</w:t>
      </w:r>
      <w:proofErr w:type="spellEnd"/>
      <w:r w:rsidRPr="000A68DC">
        <w:rPr>
          <w:rFonts w:ascii="Comic Sans MS" w:hAnsi="Comic Sans MS"/>
          <w:sz w:val="18"/>
          <w:szCs w:val="18"/>
          <w:lang w:val="es-AR"/>
        </w:rPr>
        <w:t xml:space="preserve"> una tasa del 5% a partir del ejercicio fiscal 2018, con excepción de las actividades de comercialización minorista de artículos de tocador y de limpieza que tributan conforme al cronograma precedente</w:t>
      </w:r>
      <w:r>
        <w:rPr>
          <w:rFonts w:ascii="Comic Sans MS" w:hAnsi="Comic Sans MS"/>
          <w:sz w:val="18"/>
          <w:szCs w:val="18"/>
          <w:lang w:val="es-AR"/>
        </w:rPr>
        <w:t>…”</w:t>
      </w:r>
    </w:p>
    <w:p w:rsidR="003F289B" w:rsidRDefault="003F289B" w:rsidP="003F289B">
      <w:r>
        <w:t xml:space="preserve">   </w:t>
      </w:r>
    </w:p>
    <w:p w:rsidR="003F289B" w:rsidRDefault="003F289B" w:rsidP="003F289B"/>
    <w:p w:rsidR="003F289B" w:rsidRDefault="003F289B" w:rsidP="003F289B">
      <w:pPr>
        <w:rPr>
          <w:rFonts w:ascii="Comic Sans MS" w:hAnsi="Comic Sans MS"/>
          <w:sz w:val="18"/>
          <w:szCs w:val="18"/>
        </w:rPr>
      </w:pPr>
      <w:r w:rsidRPr="00EE49E5">
        <w:rPr>
          <w:rFonts w:ascii="Comic Sans MS" w:hAnsi="Comic Sans MS"/>
          <w:sz w:val="18"/>
          <w:szCs w:val="18"/>
        </w:rPr>
        <w:t>(*</w:t>
      </w:r>
      <w:r>
        <w:rPr>
          <w:rFonts w:ascii="Comic Sans MS" w:hAnsi="Comic Sans MS"/>
          <w:sz w:val="18"/>
          <w:szCs w:val="18"/>
        </w:rPr>
        <w:t>*) Ley 5914 modificada por Ley 5948:</w:t>
      </w:r>
    </w:p>
    <w:p w:rsidR="003F289B" w:rsidRPr="008454E2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>
        <w:rPr>
          <w:rFonts w:ascii="Comic Sans MS" w:hAnsi="Comic Sans MS"/>
          <w:b/>
          <w:bCs/>
          <w:sz w:val="18"/>
          <w:szCs w:val="18"/>
          <w:lang w:val="es-AR"/>
        </w:rPr>
        <w:t>“…</w:t>
      </w:r>
      <w:r w:rsidRPr="008454E2">
        <w:rPr>
          <w:rFonts w:ascii="Comic Sans MS" w:hAnsi="Comic Sans MS"/>
          <w:b/>
          <w:bCs/>
          <w:sz w:val="18"/>
          <w:szCs w:val="18"/>
          <w:lang w:val="es-AR"/>
        </w:rPr>
        <w:t>Art. 55 -</w:t>
      </w:r>
      <w:r w:rsidRPr="008454E2">
        <w:rPr>
          <w:rFonts w:ascii="Comic Sans MS" w:hAnsi="Comic Sans MS"/>
          <w:sz w:val="18"/>
          <w:szCs w:val="18"/>
          <w:lang w:val="es-AR"/>
        </w:rPr>
        <w:t> De conformidad con lo dispuesto por el </w:t>
      </w:r>
      <w:hyperlink r:id="rId9" w:tgtFrame="_blank" w:history="1">
        <w:r w:rsidRPr="001F5AE3">
          <w:rPr>
            <w:rFonts w:ascii="Comic Sans MS" w:hAnsi="Comic Sans MS"/>
            <w:sz w:val="18"/>
            <w:szCs w:val="18"/>
            <w:lang w:val="es-AR"/>
          </w:rPr>
          <w:t>Código Fiscal</w:t>
        </w:r>
      </w:hyperlink>
      <w:r w:rsidRPr="008454E2">
        <w:rPr>
          <w:rFonts w:ascii="Comic Sans MS" w:hAnsi="Comic Sans MS"/>
          <w:sz w:val="18"/>
          <w:szCs w:val="18"/>
          <w:lang w:val="es-AR"/>
        </w:rPr>
        <w:t xml:space="preserve">, </w:t>
      </w:r>
      <w:proofErr w:type="spellStart"/>
      <w:r w:rsidRPr="008454E2">
        <w:rPr>
          <w:rFonts w:ascii="Comic Sans MS" w:hAnsi="Comic Sans MS"/>
          <w:sz w:val="18"/>
          <w:szCs w:val="18"/>
          <w:lang w:val="es-AR"/>
        </w:rPr>
        <w:t>establécense</w:t>
      </w:r>
      <w:proofErr w:type="spellEnd"/>
      <w:r w:rsidRPr="008454E2">
        <w:rPr>
          <w:rFonts w:ascii="Comic Sans MS" w:hAnsi="Comic Sans MS"/>
          <w:sz w:val="18"/>
          <w:szCs w:val="18"/>
          <w:lang w:val="es-AR"/>
        </w:rPr>
        <w:t xml:space="preserve"> las siguientes </w:t>
      </w:r>
      <w:r w:rsidRPr="008454E2">
        <w:rPr>
          <w:rFonts w:ascii="Comic Sans MS" w:hAnsi="Comic Sans MS"/>
          <w:sz w:val="18"/>
          <w:szCs w:val="18"/>
          <w:lang w:val="es-AR"/>
        </w:rPr>
        <w:lastRenderedPageBreak/>
        <w:t>tasas generales para las actividades de prestaciones de obras y/o servicios, en tanto no tengan previsto otro tratamiento en esta ley o en el </w:t>
      </w:r>
      <w:hyperlink r:id="rId10" w:tgtFrame="_blank" w:history="1">
        <w:r w:rsidRPr="001F5AE3">
          <w:rPr>
            <w:rFonts w:ascii="Comic Sans MS" w:hAnsi="Comic Sans MS"/>
            <w:sz w:val="18"/>
            <w:szCs w:val="18"/>
            <w:lang w:val="es-AR"/>
          </w:rPr>
          <w:t>Código Fiscal</w:t>
        </w:r>
      </w:hyperlink>
      <w:r w:rsidRPr="008454E2">
        <w:rPr>
          <w:rFonts w:ascii="Comic Sans MS" w:hAnsi="Comic Sans MS"/>
          <w:sz w:val="18"/>
          <w:szCs w:val="18"/>
          <w:lang w:val="es-AR"/>
        </w:rPr>
        <w:t>.</w:t>
      </w:r>
    </w:p>
    <w:p w:rsidR="003F289B" w:rsidRPr="008454E2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 w:rsidRPr="008454E2">
        <w:rPr>
          <w:rFonts w:ascii="Comic Sans MS" w:hAnsi="Comic Sans MS"/>
          <w:sz w:val="18"/>
          <w:szCs w:val="18"/>
          <w:lang w:val="es-AR"/>
        </w:rPr>
        <w:t xml:space="preserve">Cuando las actividades sean realizadas por contribuyentes y/o responsables con ingresos brutos anuales en el ejercicio fiscal anterior iguales o inferiores a $ 55.000.000, </w:t>
      </w:r>
      <w:proofErr w:type="spellStart"/>
      <w:r w:rsidRPr="008454E2">
        <w:rPr>
          <w:rFonts w:ascii="Comic Sans MS" w:hAnsi="Comic Sans MS"/>
          <w:sz w:val="18"/>
          <w:szCs w:val="18"/>
          <w:lang w:val="es-AR"/>
        </w:rPr>
        <w:t>establécese</w:t>
      </w:r>
      <w:proofErr w:type="spellEnd"/>
      <w:r w:rsidRPr="008454E2">
        <w:rPr>
          <w:rFonts w:ascii="Comic Sans MS" w:hAnsi="Comic Sans MS"/>
          <w:sz w:val="18"/>
          <w:szCs w:val="18"/>
          <w:lang w:val="es-AR"/>
        </w:rPr>
        <w:t xml:space="preserve"> la tasa del 3%. Cuando estos ingresos brutos sean superiores a $ 55.000.000, </w:t>
      </w:r>
      <w:proofErr w:type="spellStart"/>
      <w:r w:rsidRPr="008454E2">
        <w:rPr>
          <w:rFonts w:ascii="Comic Sans MS" w:hAnsi="Comic Sans MS"/>
          <w:sz w:val="18"/>
          <w:szCs w:val="18"/>
          <w:lang w:val="es-AR"/>
        </w:rPr>
        <w:t>establécese</w:t>
      </w:r>
      <w:proofErr w:type="spellEnd"/>
      <w:r w:rsidRPr="008454E2">
        <w:rPr>
          <w:rFonts w:ascii="Comic Sans MS" w:hAnsi="Comic Sans MS"/>
          <w:sz w:val="18"/>
          <w:szCs w:val="18"/>
          <w:lang w:val="es-AR"/>
        </w:rPr>
        <w:t xml:space="preserve"> una tasa del 5%, la que se reducirá anualmente según el siguiente cronograma:</w:t>
      </w:r>
    </w:p>
    <w:p w:rsidR="003F289B" w:rsidRPr="008454E2" w:rsidRDefault="003F289B" w:rsidP="003F289B">
      <w:pPr>
        <w:rPr>
          <w:rFonts w:ascii="Comic Sans MS" w:hAnsi="Comic Sans MS"/>
          <w:sz w:val="18"/>
          <w:szCs w:val="18"/>
          <w:lang w:val="es-AR"/>
        </w:rPr>
      </w:pPr>
      <w:r w:rsidRPr="008454E2">
        <w:rPr>
          <w:rFonts w:ascii="Comic Sans MS" w:hAnsi="Comic Sans MS"/>
          <w:sz w:val="18"/>
          <w:szCs w:val="18"/>
          <w:lang w:val="es-AR"/>
        </w:rPr>
        <w:t> </w:t>
      </w:r>
    </w:p>
    <w:tbl>
      <w:tblPr>
        <w:tblW w:w="6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3142"/>
      </w:tblGrid>
      <w:tr w:rsidR="003F289B" w:rsidRPr="008454E2" w:rsidTr="005A3A1D">
        <w:tc>
          <w:tcPr>
            <w:tcW w:w="3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b/>
                <w:bCs/>
                <w:sz w:val="18"/>
                <w:szCs w:val="18"/>
                <w:lang w:val="es-AR"/>
              </w:rPr>
              <w:t>Año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b/>
                <w:bCs/>
                <w:sz w:val="18"/>
                <w:szCs w:val="18"/>
                <w:lang w:val="es-AR"/>
              </w:rPr>
              <w:t>Alícuota</w:t>
            </w:r>
          </w:p>
        </w:tc>
      </w:tr>
      <w:tr w:rsidR="003F289B" w:rsidRPr="008454E2" w:rsidTr="005A3A1D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sz w:val="18"/>
                <w:szCs w:val="18"/>
                <w:lang w:val="es-AR"/>
              </w:rPr>
              <w:t>2019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sz w:val="18"/>
                <w:szCs w:val="18"/>
                <w:lang w:val="es-AR"/>
              </w:rPr>
              <w:t>5%</w:t>
            </w:r>
          </w:p>
        </w:tc>
      </w:tr>
      <w:tr w:rsidR="003F289B" w:rsidRPr="008454E2" w:rsidTr="005A3A1D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sz w:val="18"/>
                <w:szCs w:val="18"/>
                <w:lang w:val="es-AR"/>
              </w:rPr>
              <w:t>2020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sz w:val="18"/>
                <w:szCs w:val="18"/>
                <w:lang w:val="es-AR"/>
              </w:rPr>
              <w:t>4%</w:t>
            </w:r>
          </w:p>
        </w:tc>
      </w:tr>
      <w:tr w:rsidR="003F289B" w:rsidRPr="008454E2" w:rsidTr="005A3A1D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sz w:val="18"/>
                <w:szCs w:val="18"/>
                <w:lang w:val="es-AR"/>
              </w:rPr>
              <w:t>2021 en adelante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89B" w:rsidRPr="008454E2" w:rsidRDefault="003F289B" w:rsidP="005A3A1D">
            <w:pPr>
              <w:jc w:val="center"/>
              <w:rPr>
                <w:rFonts w:ascii="Comic Sans MS" w:hAnsi="Comic Sans MS"/>
                <w:sz w:val="18"/>
                <w:szCs w:val="18"/>
                <w:lang w:val="es-AR"/>
              </w:rPr>
            </w:pPr>
            <w:r w:rsidRPr="008454E2">
              <w:rPr>
                <w:rFonts w:ascii="Comic Sans MS" w:hAnsi="Comic Sans MS"/>
                <w:sz w:val="18"/>
                <w:szCs w:val="18"/>
                <w:lang w:val="es-AR"/>
              </w:rPr>
              <w:t>4%</w:t>
            </w:r>
          </w:p>
        </w:tc>
      </w:tr>
    </w:tbl>
    <w:p w:rsidR="003F289B" w:rsidRDefault="003F289B" w:rsidP="003F289B">
      <w:pPr>
        <w:jc w:val="center"/>
        <w:rPr>
          <w:rFonts w:ascii="Comic Sans MS" w:hAnsi="Comic Sans MS"/>
          <w:sz w:val="18"/>
          <w:szCs w:val="18"/>
        </w:rPr>
      </w:pPr>
    </w:p>
    <w:p w:rsidR="003F289B" w:rsidRPr="00EE49E5" w:rsidRDefault="003F289B" w:rsidP="003F289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…”</w:t>
      </w:r>
    </w:p>
    <w:p w:rsidR="003F289B" w:rsidRDefault="003F289B" w:rsidP="003F289B">
      <w:pPr>
        <w:rPr>
          <w:rFonts w:ascii="Comic Sans MS" w:hAnsi="Comic Sans MS"/>
          <w:sz w:val="18"/>
          <w:szCs w:val="18"/>
        </w:rPr>
      </w:pPr>
      <w:r w:rsidRPr="00EE49E5">
        <w:rPr>
          <w:rFonts w:ascii="Comic Sans MS" w:hAnsi="Comic Sans MS"/>
          <w:sz w:val="18"/>
          <w:szCs w:val="18"/>
        </w:rPr>
        <w:t>(*</w:t>
      </w:r>
      <w:r>
        <w:rPr>
          <w:rFonts w:ascii="Comic Sans MS" w:hAnsi="Comic Sans MS"/>
          <w:sz w:val="18"/>
          <w:szCs w:val="18"/>
        </w:rPr>
        <w:t>**) Ley 5914 modificada por Ley 5948:</w:t>
      </w:r>
    </w:p>
    <w:p w:rsidR="003F289B" w:rsidRDefault="003F289B" w:rsidP="003F289B">
      <w:pPr>
        <w:rPr>
          <w:rFonts w:ascii="Comic Sans MS" w:hAnsi="Comic Sans MS"/>
          <w:sz w:val="18"/>
          <w:szCs w:val="18"/>
        </w:rPr>
      </w:pPr>
    </w:p>
    <w:p w:rsidR="003F289B" w:rsidRPr="001F5AE3" w:rsidRDefault="003F289B" w:rsidP="003F289B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lang w:val="es-AR"/>
        </w:rPr>
        <w:t>“…</w:t>
      </w:r>
      <w:r w:rsidRPr="00A40E6E">
        <w:rPr>
          <w:rFonts w:ascii="Comic Sans MS" w:hAnsi="Comic Sans MS"/>
          <w:b/>
          <w:bCs/>
          <w:sz w:val="18"/>
          <w:szCs w:val="18"/>
        </w:rPr>
        <w:t>Art. 55 bis - </w:t>
      </w:r>
      <w:r w:rsidRPr="00A40E6E">
        <w:rPr>
          <w:rFonts w:ascii="Comic Sans MS" w:hAnsi="Comic Sans MS"/>
          <w:bCs/>
          <w:sz w:val="18"/>
          <w:szCs w:val="18"/>
        </w:rPr>
        <w:t>De conformidad con lo dispuesto por el </w:t>
      </w:r>
      <w:hyperlink r:id="rId11" w:tgtFrame="_blank" w:history="1">
        <w:r w:rsidRPr="001F5AE3">
          <w:rPr>
            <w:rFonts w:ascii="Comic Sans MS" w:hAnsi="Comic Sans MS"/>
            <w:bCs/>
            <w:sz w:val="18"/>
            <w:szCs w:val="18"/>
          </w:rPr>
          <w:t>Código Fiscal</w:t>
        </w:r>
      </w:hyperlink>
      <w:r w:rsidRPr="00A40E6E">
        <w:rPr>
          <w:rFonts w:ascii="Comic Sans MS" w:hAnsi="Comic Sans MS"/>
          <w:bCs/>
          <w:sz w:val="18"/>
          <w:szCs w:val="18"/>
        </w:rPr>
        <w:t xml:space="preserve">, </w:t>
      </w:r>
      <w:proofErr w:type="spellStart"/>
      <w:r w:rsidRPr="00A40E6E">
        <w:rPr>
          <w:rFonts w:ascii="Comic Sans MS" w:hAnsi="Comic Sans MS"/>
          <w:bCs/>
          <w:sz w:val="18"/>
          <w:szCs w:val="18"/>
        </w:rPr>
        <w:t>establécense</w:t>
      </w:r>
      <w:proofErr w:type="spellEnd"/>
      <w:r w:rsidRPr="00A40E6E">
        <w:rPr>
          <w:rFonts w:ascii="Comic Sans MS" w:hAnsi="Comic Sans MS"/>
          <w:bCs/>
          <w:sz w:val="18"/>
          <w:szCs w:val="18"/>
        </w:rPr>
        <w:t xml:space="preserve"> las siguientes tasas generales para las actividades de prestaciones de obras y/o servicios, en tanto no tengan previsto otro tratamiento en esta ley o en el </w:t>
      </w:r>
      <w:hyperlink r:id="rId12" w:tgtFrame="_blank" w:history="1">
        <w:r w:rsidRPr="001F5AE3">
          <w:rPr>
            <w:rFonts w:ascii="Comic Sans MS" w:hAnsi="Comic Sans MS"/>
            <w:bCs/>
            <w:sz w:val="18"/>
            <w:szCs w:val="18"/>
          </w:rPr>
          <w:t>Código Fiscal</w:t>
        </w:r>
      </w:hyperlink>
      <w:r w:rsidRPr="001F5AE3">
        <w:rPr>
          <w:rFonts w:ascii="Comic Sans MS" w:hAnsi="Comic Sans MS"/>
          <w:bCs/>
          <w:sz w:val="18"/>
          <w:szCs w:val="18"/>
        </w:rPr>
        <w:t>.</w:t>
      </w:r>
    </w:p>
    <w:p w:rsidR="003F289B" w:rsidRDefault="003F289B" w:rsidP="003F289B">
      <w:pPr>
        <w:rPr>
          <w:rFonts w:ascii="Comic Sans MS" w:hAnsi="Comic Sans MS"/>
          <w:bCs/>
          <w:sz w:val="18"/>
          <w:szCs w:val="18"/>
          <w:lang w:val="es-AR"/>
        </w:rPr>
      </w:pPr>
      <w:r w:rsidRPr="00A40E6E">
        <w:rPr>
          <w:rFonts w:ascii="Comic Sans MS" w:hAnsi="Comic Sans MS"/>
          <w:bCs/>
          <w:sz w:val="18"/>
          <w:szCs w:val="18"/>
          <w:lang w:val="es-AR"/>
        </w:rPr>
        <w:t xml:space="preserve">Cuando las actividades sean realizadas por contribuyentes y/o responsables con ingresos brutos anuales en el ejercicio fiscal anterior, iguales o inferiores a $ 55.000.000, </w:t>
      </w:r>
      <w:proofErr w:type="spellStart"/>
      <w:r w:rsidRPr="00A40E6E">
        <w:rPr>
          <w:rFonts w:ascii="Comic Sans MS" w:hAnsi="Comic Sans MS"/>
          <w:bCs/>
          <w:sz w:val="18"/>
          <w:szCs w:val="18"/>
          <w:lang w:val="es-AR"/>
        </w:rPr>
        <w:t>establécese</w:t>
      </w:r>
      <w:proofErr w:type="spellEnd"/>
      <w:r w:rsidRPr="00A40E6E">
        <w:rPr>
          <w:rFonts w:ascii="Comic Sans MS" w:hAnsi="Comic Sans MS"/>
          <w:bCs/>
          <w:sz w:val="18"/>
          <w:szCs w:val="18"/>
          <w:lang w:val="es-AR"/>
        </w:rPr>
        <w:t xml:space="preserve"> la tasa del 3%. Cuando estos ingresos brutos sean superiores a $ 55.000.000, </w:t>
      </w:r>
      <w:proofErr w:type="spellStart"/>
      <w:r w:rsidRPr="00A40E6E">
        <w:rPr>
          <w:rFonts w:ascii="Comic Sans MS" w:hAnsi="Comic Sans MS"/>
          <w:bCs/>
          <w:sz w:val="18"/>
          <w:szCs w:val="18"/>
          <w:lang w:val="es-AR"/>
        </w:rPr>
        <w:t>establécese</w:t>
      </w:r>
      <w:proofErr w:type="spellEnd"/>
      <w:r w:rsidRPr="00A40E6E">
        <w:rPr>
          <w:rFonts w:ascii="Comic Sans MS" w:hAnsi="Comic Sans MS"/>
          <w:bCs/>
          <w:sz w:val="18"/>
          <w:szCs w:val="18"/>
          <w:lang w:val="es-AR"/>
        </w:rPr>
        <w:t xml:space="preserve"> una tasa del 5%.</w:t>
      </w:r>
    </w:p>
    <w:p w:rsidR="003F289B" w:rsidRPr="00A40E6E" w:rsidRDefault="003F289B" w:rsidP="003F289B">
      <w:pPr>
        <w:rPr>
          <w:rFonts w:ascii="Comic Sans MS" w:hAnsi="Comic Sans MS"/>
          <w:bCs/>
          <w:sz w:val="18"/>
          <w:szCs w:val="18"/>
          <w:lang w:val="es-AR"/>
        </w:rPr>
      </w:pPr>
      <w:r w:rsidRPr="00A40E6E">
        <w:rPr>
          <w:rFonts w:ascii="Comic Sans MS" w:hAnsi="Comic Sans MS"/>
          <w:bCs/>
          <w:sz w:val="18"/>
          <w:szCs w:val="18"/>
          <w:lang w:val="es-AR"/>
        </w:rPr>
        <w:t>A) Servicios sociales y de salud</w:t>
      </w:r>
    </w:p>
    <w:p w:rsidR="003F289B" w:rsidRPr="00A40E6E" w:rsidRDefault="003F289B" w:rsidP="003F289B">
      <w:pPr>
        <w:rPr>
          <w:rFonts w:ascii="Comic Sans MS" w:hAnsi="Comic Sans MS"/>
          <w:bCs/>
          <w:sz w:val="18"/>
          <w:szCs w:val="18"/>
          <w:lang w:val="es-AR"/>
        </w:rPr>
      </w:pPr>
      <w:r w:rsidRPr="00A40E6E">
        <w:rPr>
          <w:rFonts w:ascii="Comic Sans MS" w:hAnsi="Comic Sans MS"/>
          <w:bCs/>
          <w:sz w:val="18"/>
          <w:szCs w:val="18"/>
          <w:lang w:val="es-AR"/>
        </w:rPr>
        <w:t>Dicha alícuota se reducirá anualmente según el siguiente cronograma para las actividades de este inciso:</w:t>
      </w:r>
    </w:p>
    <w:p w:rsidR="003F289B" w:rsidRPr="00A40E6E" w:rsidRDefault="003F289B" w:rsidP="003F289B">
      <w:pPr>
        <w:rPr>
          <w:rFonts w:ascii="Comic Sans MS" w:hAnsi="Comic Sans MS"/>
          <w:bCs/>
          <w:sz w:val="18"/>
          <w:szCs w:val="18"/>
          <w:lang w:val="es-AR"/>
        </w:rPr>
      </w:pPr>
      <w:r w:rsidRPr="00A40E6E">
        <w:rPr>
          <w:rFonts w:ascii="Comic Sans MS" w:hAnsi="Comic Sans MS"/>
          <w:bCs/>
          <w:sz w:val="18"/>
          <w:szCs w:val="18"/>
          <w:lang w:val="es-AR"/>
        </w:rPr>
        <w:t> </w:t>
      </w:r>
    </w:p>
    <w:tbl>
      <w:tblPr>
        <w:tblW w:w="6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4072"/>
      </w:tblGrid>
      <w:tr w:rsidR="003F289B" w:rsidRPr="00A40E6E" w:rsidTr="005A3A1D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Año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Alícuota</w:t>
            </w:r>
          </w:p>
        </w:tc>
      </w:tr>
      <w:tr w:rsidR="003F289B" w:rsidRPr="00A40E6E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4,75%</w:t>
            </w:r>
          </w:p>
        </w:tc>
      </w:tr>
      <w:tr w:rsidR="003F289B" w:rsidRPr="00A40E6E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4,50%</w:t>
            </w:r>
          </w:p>
        </w:tc>
      </w:tr>
      <w:tr w:rsidR="003F289B" w:rsidRPr="00A40E6E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4,25%</w:t>
            </w:r>
          </w:p>
        </w:tc>
      </w:tr>
      <w:tr w:rsidR="003F289B" w:rsidRPr="00A40E6E" w:rsidTr="005A3A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89B" w:rsidRPr="00A40E6E" w:rsidRDefault="003F289B" w:rsidP="005A3A1D">
            <w:pPr>
              <w:jc w:val="center"/>
              <w:rPr>
                <w:rFonts w:ascii="Comic Sans MS" w:hAnsi="Comic Sans MS"/>
                <w:bCs/>
                <w:sz w:val="18"/>
                <w:szCs w:val="18"/>
                <w:lang w:val="es-AR"/>
              </w:rPr>
            </w:pPr>
            <w:r w:rsidRPr="00A40E6E">
              <w:rPr>
                <w:rFonts w:ascii="Comic Sans MS" w:hAnsi="Comic Sans MS"/>
                <w:bCs/>
                <w:sz w:val="18"/>
                <w:szCs w:val="18"/>
                <w:lang w:val="es-AR"/>
              </w:rPr>
              <w:t>4,00%</w:t>
            </w:r>
          </w:p>
        </w:tc>
      </w:tr>
    </w:tbl>
    <w:p w:rsidR="003F289B" w:rsidRDefault="003F289B" w:rsidP="003F289B">
      <w:pPr>
        <w:rPr>
          <w:rFonts w:ascii="Comic Sans MS" w:hAnsi="Comic Sans MS"/>
          <w:bCs/>
          <w:sz w:val="18"/>
          <w:szCs w:val="18"/>
          <w:lang w:val="es-AR"/>
        </w:rPr>
      </w:pPr>
      <w:r w:rsidRPr="00A40E6E">
        <w:rPr>
          <w:rFonts w:ascii="Comic Sans MS" w:hAnsi="Comic Sans MS"/>
          <w:bCs/>
          <w:sz w:val="18"/>
          <w:szCs w:val="18"/>
          <w:lang w:val="es-AR"/>
        </w:rPr>
        <w:t> </w:t>
      </w:r>
    </w:p>
    <w:p w:rsidR="003F289B" w:rsidRPr="00A40E6E" w:rsidRDefault="003F289B" w:rsidP="003F289B">
      <w:pPr>
        <w:rPr>
          <w:rFonts w:ascii="Comic Sans MS" w:hAnsi="Comic Sans MS"/>
          <w:bCs/>
          <w:sz w:val="18"/>
          <w:szCs w:val="18"/>
          <w:lang w:val="es-AR"/>
        </w:rPr>
      </w:pPr>
      <w:r>
        <w:rPr>
          <w:rFonts w:ascii="Comic Sans MS" w:hAnsi="Comic Sans MS"/>
          <w:bCs/>
          <w:sz w:val="18"/>
          <w:szCs w:val="18"/>
          <w:lang w:val="es-AR"/>
        </w:rPr>
        <w:t>…”</w:t>
      </w:r>
    </w:p>
    <w:p w:rsidR="003F289B" w:rsidRPr="001F72D0" w:rsidRDefault="003F289B" w:rsidP="003F289B">
      <w:pPr>
        <w:rPr>
          <w:rFonts w:ascii="Tahoma" w:hAnsi="Tahoma" w:cs="Tahoma"/>
          <w:b/>
          <w:sz w:val="24"/>
          <w:szCs w:val="24"/>
        </w:rPr>
      </w:pPr>
      <w:r w:rsidRPr="00A40E6E">
        <w:rPr>
          <w:rFonts w:ascii="Comic Sans MS" w:hAnsi="Comic Sans MS"/>
          <w:b/>
          <w:bCs/>
          <w:sz w:val="18"/>
          <w:szCs w:val="18"/>
          <w:lang w:val="es-AR"/>
        </w:rPr>
        <w:t xml:space="preserve"> </w:t>
      </w:r>
      <w:proofErr w:type="gramStart"/>
      <w:r w:rsidRPr="001F72D0">
        <w:rPr>
          <w:rFonts w:ascii="Tahoma" w:hAnsi="Tahoma" w:cs="Tahoma"/>
          <w:b/>
          <w:sz w:val="24"/>
          <w:szCs w:val="24"/>
        </w:rPr>
        <w:t>CODIGO  FISCAL</w:t>
      </w:r>
      <w:proofErr w:type="gramEnd"/>
      <w:r w:rsidRPr="001F72D0">
        <w:rPr>
          <w:rFonts w:ascii="Tahoma" w:hAnsi="Tahoma" w:cs="Tahoma"/>
          <w:b/>
          <w:sz w:val="24"/>
          <w:szCs w:val="24"/>
        </w:rPr>
        <w:t xml:space="preserve">  (T.O. 201</w:t>
      </w:r>
      <w:r>
        <w:rPr>
          <w:rFonts w:ascii="Tahoma" w:hAnsi="Tahoma" w:cs="Tahoma"/>
          <w:b/>
          <w:sz w:val="24"/>
          <w:szCs w:val="24"/>
        </w:rPr>
        <w:t>7</w:t>
      </w:r>
      <w:r w:rsidRPr="001F72D0">
        <w:rPr>
          <w:rFonts w:ascii="Tahoma" w:hAnsi="Tahoma" w:cs="Tahoma"/>
          <w:b/>
          <w:sz w:val="24"/>
          <w:szCs w:val="24"/>
        </w:rPr>
        <w:t>)</w:t>
      </w:r>
    </w:p>
    <w:p w:rsidR="003F289B" w:rsidRPr="00930CFF" w:rsidRDefault="003F289B" w:rsidP="003F289B">
      <w:pPr>
        <w:spacing w:before="300" w:after="105"/>
        <w:ind w:left="105" w:right="105"/>
        <w:jc w:val="center"/>
        <w:rPr>
          <w:rFonts w:ascii="Comic Sans MS" w:hAnsi="Comic Sans MS"/>
          <w:b/>
          <w:bCs/>
          <w:i/>
          <w:iCs/>
          <w:color w:val="000000"/>
          <w:sz w:val="18"/>
          <w:szCs w:val="18"/>
          <w:lang w:val="es-AR" w:eastAsia="es-ES_tradnl"/>
        </w:rPr>
      </w:pPr>
      <w:r w:rsidRPr="00930CFF">
        <w:rPr>
          <w:rFonts w:ascii="Comic Sans MS" w:hAnsi="Comic Sans MS"/>
          <w:b/>
          <w:bCs/>
          <w:i/>
          <w:iCs/>
          <w:color w:val="000000"/>
          <w:sz w:val="18"/>
          <w:szCs w:val="18"/>
          <w:lang w:val="es-AR" w:eastAsia="es-ES_tradnl"/>
        </w:rPr>
        <w:t>Servicio de transporte de carga por camiones. Pago a cuenta</w:t>
      </w:r>
    </w:p>
    <w:p w:rsidR="003F289B" w:rsidRPr="00930CFF" w:rsidRDefault="003F289B" w:rsidP="003F289B">
      <w:pPr>
        <w:spacing w:before="300" w:after="105"/>
        <w:ind w:left="105" w:right="105"/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</w:pPr>
      <w:bookmarkStart w:id="1" w:name="I_P_CBA_L_541_Art_178_Art_180_bis"/>
      <w:bookmarkEnd w:id="1"/>
      <w:r w:rsidRPr="00DE6369">
        <w:rPr>
          <w:rFonts w:ascii="Comic Sans MS" w:hAnsi="Comic Sans MS"/>
          <w:b/>
          <w:bCs/>
          <w:color w:val="000000"/>
          <w:sz w:val="18"/>
          <w:szCs w:val="18"/>
          <w:lang w:eastAsia="es-ES_tradnl"/>
        </w:rPr>
        <w:t>Art. 223</w:t>
      </w:r>
      <w:r>
        <w:rPr>
          <w:rStyle w:val="Refdenotaalfinal"/>
          <w:rFonts w:ascii="Comic Sans MS" w:hAnsi="Comic Sans MS"/>
          <w:b/>
          <w:bCs/>
          <w:color w:val="000000"/>
          <w:sz w:val="18"/>
          <w:szCs w:val="18"/>
          <w:lang w:eastAsia="es-ES_tradnl"/>
        </w:rPr>
        <w:endnoteReference w:id="1"/>
      </w:r>
      <w:r w:rsidRPr="00930CFF">
        <w:rPr>
          <w:rFonts w:ascii="Comic Sans MS" w:hAnsi="Comic Sans MS"/>
          <w:b/>
          <w:bCs/>
          <w:i/>
          <w:iCs/>
          <w:color w:val="000000"/>
          <w:sz w:val="18"/>
          <w:szCs w:val="18"/>
          <w:lang w:val="es-AR" w:eastAsia="es-ES_tradnl"/>
        </w:rPr>
        <w:t xml:space="preserve">- </w:t>
      </w:r>
      <w:r w:rsidRPr="00930CFF"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  <w:t>Los contribuyentes que tributen por la actividad definida en el artículo 53 inciso i) de la ley tarifaria vigente, podrán tomarse a cuenta del pago del impuesto el 50% del gravamen de patentes sobre vehículos en general -excluido el incremento destinado al Fondo permanente para la ampliación de la Red de Subterráneos- pagado por los camiones que generan los ingresos gravados, siempre que:</w:t>
      </w:r>
    </w:p>
    <w:p w:rsidR="003F289B" w:rsidRPr="00930CFF" w:rsidRDefault="003F289B" w:rsidP="003F289B">
      <w:pPr>
        <w:spacing w:before="300" w:after="105"/>
        <w:ind w:left="105" w:right="105"/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</w:pPr>
      <w:r w:rsidRPr="00930CFF"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  <w:lastRenderedPageBreak/>
        <w:t>a) En el caso de contribuyentes locales o contribuyentes del Convenio Multilateral con jurisdicción sede en la Ciudad Autónoma de Buenos Aires, tengan radicado y con guarda habitual en la Ciudad Autónoma de Buenos Aires al menos el 70% de los vehículos del total de su flota de camiones.</w:t>
      </w:r>
    </w:p>
    <w:p w:rsidR="003F289B" w:rsidRPr="00930CFF" w:rsidRDefault="003F289B" w:rsidP="003F289B">
      <w:pPr>
        <w:spacing w:before="300" w:after="105"/>
        <w:ind w:left="105" w:right="105"/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</w:pPr>
      <w:r w:rsidRPr="00930CFF"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  <w:t>b) Para el resto de los contribuyentes del Convenio Multilateral, tengan radicados y con guarda habitual en la Ciudad Autónoma de Buenos Aires, un porcentaje de los vehículos de su flota de camiones no inferior a la participación de la Ciudad en la distribución de la base imponible de los ingresos brutos.</w:t>
      </w:r>
    </w:p>
    <w:p w:rsidR="003F289B" w:rsidRPr="00930CFF" w:rsidRDefault="003F289B" w:rsidP="003F289B">
      <w:pPr>
        <w:spacing w:before="300" w:after="105"/>
        <w:ind w:left="105" w:right="105"/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</w:pPr>
      <w:r w:rsidRPr="00930CFF"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  <w:t>El pago a cuenta a que se refiere el presente artículo sólo podrá ser computado contra el impuesto generado por los ingresos atribuibles a la prestación de servicios de transporte de carga realizada por camiones; no pudiendo aplicarse los posibles saldos a favores que se generen contra el impuesto determinado en base a otra actividad.</w:t>
      </w:r>
    </w:p>
    <w:p w:rsidR="003F289B" w:rsidRPr="00930CFF" w:rsidRDefault="003F289B" w:rsidP="003F289B">
      <w:pPr>
        <w:spacing w:before="300" w:after="105"/>
        <w:ind w:left="105" w:right="105"/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</w:pPr>
      <w:r w:rsidRPr="00930CFF">
        <w:rPr>
          <w:rFonts w:ascii="Comic Sans MS" w:hAnsi="Comic Sans MS"/>
          <w:bCs/>
          <w:i/>
          <w:iCs/>
          <w:color w:val="000000"/>
          <w:sz w:val="18"/>
          <w:szCs w:val="18"/>
          <w:lang w:val="es-AR" w:eastAsia="es-ES_tradnl"/>
        </w:rPr>
        <w:t>La Administración Gubernamental de Ingresos Públicos queda facultada para adoptar todas las medidas necesarias a efectos de la instrumentación de lo establecido en el presente artículo.</w:t>
      </w:r>
    </w:p>
    <w:p w:rsidR="003F289B" w:rsidRPr="00DE6369" w:rsidRDefault="003F289B" w:rsidP="003F289B">
      <w:pPr>
        <w:spacing w:before="80" w:after="105"/>
        <w:ind w:right="105"/>
        <w:rPr>
          <w:rFonts w:ascii="Comic Sans MS" w:hAnsi="Comic Sans MS"/>
          <w:color w:val="000000"/>
          <w:sz w:val="18"/>
          <w:szCs w:val="18"/>
          <w:lang w:eastAsia="es-ES_tradnl"/>
        </w:rPr>
      </w:pPr>
    </w:p>
    <w:p w:rsidR="00A64D45" w:rsidRDefault="00A64D45" w:rsidP="003F289B">
      <w:pPr>
        <w:jc w:val="center"/>
        <w:rPr>
          <w:rFonts w:ascii="Arial" w:hAnsi="Arial" w:cs="Arial"/>
          <w:b/>
          <w:sz w:val="28"/>
          <w:szCs w:val="28"/>
        </w:rPr>
      </w:pPr>
    </w:p>
    <w:sectPr w:rsidR="00A64D45" w:rsidSect="00340968">
      <w:headerReference w:type="default" r:id="rId13"/>
      <w:pgSz w:w="11907" w:h="16840" w:code="9"/>
      <w:pgMar w:top="3119" w:right="1417" w:bottom="1463" w:left="226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  <w:endnote w:id="1">
    <w:p w:rsidR="003F289B" w:rsidRPr="00DE6369" w:rsidRDefault="003F289B" w:rsidP="003F289B">
      <w:pPr>
        <w:pStyle w:val="Textonotaalfinal"/>
        <w:rPr>
          <w:lang w:val="es-AR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AR"/>
        </w:rPr>
        <w:t xml:space="preserve">En este caso se menciona el artículo de la Ley 5723 para el año 2017. Se debería considerar hasta que se ordene el texto el artículo 54 de la </w:t>
      </w:r>
      <w:proofErr w:type="gramStart"/>
      <w:r>
        <w:rPr>
          <w:lang w:val="es-AR"/>
        </w:rPr>
        <w:t>Ley  5914</w:t>
      </w:r>
      <w:proofErr w:type="gramEnd"/>
      <w:r>
        <w:rPr>
          <w:lang w:val="es-AR"/>
        </w:rPr>
        <w:t>.-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044B"/>
    <w:multiLevelType w:val="hybridMultilevel"/>
    <w:tmpl w:val="A02E6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17116"/>
    <w:rsid w:val="00084810"/>
    <w:rsid w:val="000A037A"/>
    <w:rsid w:val="00103D11"/>
    <w:rsid w:val="001051DB"/>
    <w:rsid w:val="001110B3"/>
    <w:rsid w:val="001615CE"/>
    <w:rsid w:val="00194AEE"/>
    <w:rsid w:val="001F255C"/>
    <w:rsid w:val="002C119C"/>
    <w:rsid w:val="002C3828"/>
    <w:rsid w:val="002E0225"/>
    <w:rsid w:val="00310F7E"/>
    <w:rsid w:val="00340968"/>
    <w:rsid w:val="003929A9"/>
    <w:rsid w:val="003A07E6"/>
    <w:rsid w:val="003A115E"/>
    <w:rsid w:val="003B62E5"/>
    <w:rsid w:val="003D2043"/>
    <w:rsid w:val="003E5105"/>
    <w:rsid w:val="003F289B"/>
    <w:rsid w:val="00425FF7"/>
    <w:rsid w:val="00430745"/>
    <w:rsid w:val="004811C1"/>
    <w:rsid w:val="0048594D"/>
    <w:rsid w:val="004A6B4B"/>
    <w:rsid w:val="004F3230"/>
    <w:rsid w:val="00543CF6"/>
    <w:rsid w:val="00580660"/>
    <w:rsid w:val="00591F7A"/>
    <w:rsid w:val="005E111D"/>
    <w:rsid w:val="00606B7E"/>
    <w:rsid w:val="006307C1"/>
    <w:rsid w:val="00657964"/>
    <w:rsid w:val="00682765"/>
    <w:rsid w:val="00690C2D"/>
    <w:rsid w:val="00694E82"/>
    <w:rsid w:val="006955E3"/>
    <w:rsid w:val="0069737F"/>
    <w:rsid w:val="006B019E"/>
    <w:rsid w:val="006D7B9C"/>
    <w:rsid w:val="007161A5"/>
    <w:rsid w:val="007736E2"/>
    <w:rsid w:val="007C7168"/>
    <w:rsid w:val="007E7821"/>
    <w:rsid w:val="007F6012"/>
    <w:rsid w:val="00822470"/>
    <w:rsid w:val="0083335D"/>
    <w:rsid w:val="00834D33"/>
    <w:rsid w:val="00897A05"/>
    <w:rsid w:val="008A51DC"/>
    <w:rsid w:val="008E4875"/>
    <w:rsid w:val="008F0A1B"/>
    <w:rsid w:val="00901959"/>
    <w:rsid w:val="00901AFF"/>
    <w:rsid w:val="00936424"/>
    <w:rsid w:val="00966E72"/>
    <w:rsid w:val="00987644"/>
    <w:rsid w:val="00991E2F"/>
    <w:rsid w:val="009E458A"/>
    <w:rsid w:val="009E5FFB"/>
    <w:rsid w:val="009F1341"/>
    <w:rsid w:val="00A011A0"/>
    <w:rsid w:val="00A55517"/>
    <w:rsid w:val="00A64D45"/>
    <w:rsid w:val="00A676C5"/>
    <w:rsid w:val="00A75DBC"/>
    <w:rsid w:val="00A9675F"/>
    <w:rsid w:val="00AD7AD6"/>
    <w:rsid w:val="00B50329"/>
    <w:rsid w:val="00B9296B"/>
    <w:rsid w:val="00B973C9"/>
    <w:rsid w:val="00C01294"/>
    <w:rsid w:val="00C6083B"/>
    <w:rsid w:val="00C64AA0"/>
    <w:rsid w:val="00C86033"/>
    <w:rsid w:val="00D31822"/>
    <w:rsid w:val="00D650F0"/>
    <w:rsid w:val="00D73962"/>
    <w:rsid w:val="00D94573"/>
    <w:rsid w:val="00D94B6C"/>
    <w:rsid w:val="00DA246E"/>
    <w:rsid w:val="00DB1CF7"/>
    <w:rsid w:val="00DB540A"/>
    <w:rsid w:val="00DF2A4F"/>
    <w:rsid w:val="00E2396E"/>
    <w:rsid w:val="00E60287"/>
    <w:rsid w:val="00EF7BFD"/>
    <w:rsid w:val="00F01D15"/>
    <w:rsid w:val="00F52CAA"/>
    <w:rsid w:val="00F75F74"/>
    <w:rsid w:val="00F84809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E7FE1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rsid w:val="00E60287"/>
    <w:rPr>
      <w:rFonts w:cs="Times New Roman"/>
      <w:vertAlign w:val="superscript"/>
    </w:rPr>
  </w:style>
  <w:style w:type="paragraph" w:customStyle="1" w:styleId="Default">
    <w:name w:val="Default"/>
    <w:rsid w:val="00A75DBC"/>
    <w:pPr>
      <w:autoSpaceDE w:val="0"/>
      <w:autoSpaceDN w:val="0"/>
      <w:adjustRightInd w:val="0"/>
      <w:spacing w:after="0" w:line="240" w:lineRule="auto"/>
    </w:pPr>
    <w:rPr>
      <w:rFonts w:ascii="Utopia" w:eastAsia="Calibri" w:hAnsi="Utopia" w:cs="Utopia"/>
      <w:color w:val="000000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rsid w:val="00A75DBC"/>
  </w:style>
  <w:style w:type="paragraph" w:customStyle="1" w:styleId="errepar1erfrancesnovedades">
    <w:name w:val="errepar_1er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99"/>
    <w:rsid w:val="00A64D45"/>
    <w:pPr>
      <w:widowControl w:val="0"/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3erfrancesnovedades">
    <w:name w:val="errepar_3erfrances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DA246E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" TargetMode="External"/><Relationship Id="rId12" Type="http://schemas.openxmlformats.org/officeDocument/2006/relationships/hyperlink" Target="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FADEEAC</cp:lastModifiedBy>
  <cp:revision>3</cp:revision>
  <dcterms:created xsi:type="dcterms:W3CDTF">2018-01-23T12:56:00Z</dcterms:created>
  <dcterms:modified xsi:type="dcterms:W3CDTF">2018-01-23T12:56:00Z</dcterms:modified>
</cp:coreProperties>
</file>