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168" w:rsidRDefault="007C7168" w:rsidP="007C7168">
      <w:pPr>
        <w:rPr>
          <w:rFonts w:ascii="Arial" w:hAnsi="Arial" w:cs="Arial"/>
          <w:b/>
          <w:bCs/>
          <w:sz w:val="32"/>
        </w:rPr>
      </w:pPr>
      <w:r>
        <w:rPr>
          <w:rFonts w:ascii="Arial" w:hAnsi="Arial" w:cs="Arial"/>
          <w:b/>
          <w:bCs/>
          <w:sz w:val="32"/>
        </w:rPr>
        <w:t>DEPARTAMENTO DE ESTUDIOS TRIBUTARIOS</w:t>
      </w:r>
      <w:r w:rsidR="00897A05">
        <w:rPr>
          <w:rFonts w:ascii="Arial" w:hAnsi="Arial" w:cs="Arial"/>
          <w:b/>
          <w:bCs/>
          <w:sz w:val="32"/>
        </w:rPr>
        <w:t xml:space="preserve"> </w:t>
      </w:r>
    </w:p>
    <w:p w:rsidR="007C7168" w:rsidRDefault="007C7168" w:rsidP="007C7168">
      <w:pPr>
        <w:rPr>
          <w:rFonts w:ascii="Arial" w:hAnsi="Arial" w:cs="Arial"/>
          <w:b/>
          <w:bCs/>
          <w:sz w:val="32"/>
        </w:rPr>
      </w:pPr>
    </w:p>
    <w:p w:rsidR="007C7168" w:rsidRDefault="00C86033" w:rsidP="007C7168">
      <w:pPr>
        <w:jc w:val="right"/>
        <w:rPr>
          <w:rFonts w:ascii="Arial" w:hAnsi="Arial" w:cs="Arial"/>
          <w:b/>
          <w:bCs/>
          <w:sz w:val="36"/>
          <w:szCs w:val="36"/>
        </w:rPr>
      </w:pPr>
      <w:r>
        <w:rPr>
          <w:rFonts w:ascii="Arial" w:hAnsi="Arial" w:cs="Arial"/>
          <w:b/>
          <w:bCs/>
          <w:sz w:val="36"/>
          <w:szCs w:val="36"/>
        </w:rPr>
        <w:t>C20</w:t>
      </w:r>
      <w:r w:rsidR="003B62E5">
        <w:rPr>
          <w:rFonts w:ascii="Arial" w:hAnsi="Arial" w:cs="Arial"/>
          <w:b/>
          <w:bCs/>
          <w:sz w:val="36"/>
          <w:szCs w:val="36"/>
        </w:rPr>
        <w:t>18-0</w:t>
      </w:r>
      <w:r w:rsidR="00D31822">
        <w:rPr>
          <w:rFonts w:ascii="Arial" w:hAnsi="Arial" w:cs="Arial"/>
          <w:b/>
          <w:bCs/>
          <w:sz w:val="36"/>
          <w:szCs w:val="36"/>
        </w:rPr>
        <w:t>2</w:t>
      </w:r>
      <w:r w:rsidR="0049392D">
        <w:rPr>
          <w:rFonts w:ascii="Arial" w:hAnsi="Arial" w:cs="Arial"/>
          <w:b/>
          <w:bCs/>
          <w:sz w:val="36"/>
          <w:szCs w:val="36"/>
        </w:rPr>
        <w:t>7</w:t>
      </w:r>
      <w:bookmarkStart w:id="0" w:name="_GoBack"/>
      <w:bookmarkEnd w:id="0"/>
    </w:p>
    <w:p w:rsidR="00310F7E" w:rsidRDefault="00310F7E" w:rsidP="007C7168">
      <w:pPr>
        <w:jc w:val="right"/>
        <w:rPr>
          <w:rFonts w:ascii="Arial" w:hAnsi="Arial" w:cs="Arial"/>
          <w:b/>
          <w:bCs/>
          <w:sz w:val="36"/>
          <w:szCs w:val="36"/>
        </w:rPr>
      </w:pPr>
    </w:p>
    <w:p w:rsidR="009E458A" w:rsidRDefault="009E458A" w:rsidP="009E458A">
      <w:pPr>
        <w:rPr>
          <w:rFonts w:ascii="Arial" w:hAnsi="Arial" w:cs="Arial"/>
          <w:b/>
          <w:bCs/>
          <w:sz w:val="28"/>
          <w:szCs w:val="28"/>
        </w:rPr>
      </w:pPr>
      <w:r>
        <w:rPr>
          <w:rFonts w:ascii="Arial" w:hAnsi="Arial" w:cs="Arial"/>
          <w:b/>
          <w:bCs/>
          <w:sz w:val="28"/>
          <w:szCs w:val="28"/>
        </w:rPr>
        <w:t xml:space="preserve">CIRCULAR INFORMATIVA </w:t>
      </w:r>
      <w:proofErr w:type="spellStart"/>
      <w:r>
        <w:rPr>
          <w:rFonts w:ascii="Arial" w:hAnsi="Arial" w:cs="Arial"/>
          <w:b/>
          <w:bCs/>
          <w:sz w:val="28"/>
          <w:szCs w:val="28"/>
        </w:rPr>
        <w:t>Nº</w:t>
      </w:r>
      <w:proofErr w:type="spellEnd"/>
      <w:r>
        <w:rPr>
          <w:rFonts w:ascii="Arial" w:hAnsi="Arial" w:cs="Arial"/>
          <w:b/>
          <w:bCs/>
          <w:sz w:val="28"/>
          <w:szCs w:val="28"/>
        </w:rPr>
        <w:t xml:space="preserve"> </w:t>
      </w:r>
      <w:r w:rsidR="003B62E5">
        <w:rPr>
          <w:rFonts w:ascii="Arial" w:hAnsi="Arial" w:cs="Arial"/>
          <w:b/>
          <w:bCs/>
          <w:sz w:val="28"/>
          <w:szCs w:val="28"/>
        </w:rPr>
        <w:t>0</w:t>
      </w:r>
      <w:r w:rsidR="00DA246E">
        <w:rPr>
          <w:rFonts w:ascii="Arial" w:hAnsi="Arial" w:cs="Arial"/>
          <w:b/>
          <w:bCs/>
          <w:sz w:val="28"/>
          <w:szCs w:val="28"/>
        </w:rPr>
        <w:t>1</w:t>
      </w:r>
      <w:r w:rsidR="00D03D33">
        <w:rPr>
          <w:rFonts w:ascii="Arial" w:hAnsi="Arial" w:cs="Arial"/>
          <w:b/>
          <w:bCs/>
          <w:sz w:val="28"/>
          <w:szCs w:val="28"/>
        </w:rPr>
        <w:t>9</w:t>
      </w:r>
    </w:p>
    <w:p w:rsidR="002C119C" w:rsidRDefault="002C119C" w:rsidP="009E458A">
      <w:pPr>
        <w:rPr>
          <w:rFonts w:ascii="Arial" w:hAnsi="Arial" w:cs="Arial"/>
          <w:b/>
          <w:bCs/>
          <w:sz w:val="28"/>
          <w:szCs w:val="28"/>
          <w:lang w:val="es-AR"/>
        </w:rPr>
      </w:pPr>
    </w:p>
    <w:p w:rsidR="00D03D33" w:rsidRPr="00D03D33" w:rsidRDefault="00D03D33" w:rsidP="00D03D33">
      <w:pPr>
        <w:jc w:val="center"/>
        <w:rPr>
          <w:rFonts w:ascii="Arial" w:hAnsi="Arial" w:cs="Arial"/>
          <w:b/>
          <w:i/>
          <w:sz w:val="40"/>
          <w:szCs w:val="40"/>
          <w:u w:val="single"/>
        </w:rPr>
      </w:pPr>
      <w:r w:rsidRPr="00D03D33">
        <w:rPr>
          <w:rFonts w:ascii="Arial" w:hAnsi="Arial" w:cs="Arial"/>
          <w:b/>
          <w:i/>
          <w:sz w:val="40"/>
          <w:szCs w:val="40"/>
          <w:u w:val="single"/>
        </w:rPr>
        <w:t>PROVINCIA DE BUENOS AIRES</w:t>
      </w:r>
    </w:p>
    <w:p w:rsidR="00D03D33" w:rsidRPr="00D03D33" w:rsidRDefault="00D03D33" w:rsidP="00D03D33">
      <w:pPr>
        <w:jc w:val="center"/>
        <w:rPr>
          <w:rFonts w:ascii="Arial" w:hAnsi="Arial" w:cs="Arial"/>
        </w:rPr>
      </w:pPr>
    </w:p>
    <w:p w:rsidR="00D03D33" w:rsidRPr="00D03D33" w:rsidRDefault="00D03D33" w:rsidP="00D03D33">
      <w:pPr>
        <w:rPr>
          <w:rFonts w:ascii="Arial" w:hAnsi="Arial" w:cs="Arial"/>
        </w:rPr>
      </w:pPr>
    </w:p>
    <w:p w:rsidR="00D03D33" w:rsidRPr="00D03D33" w:rsidRDefault="00D03D33" w:rsidP="00D03D33">
      <w:pPr>
        <w:rPr>
          <w:rFonts w:ascii="Arial" w:hAnsi="Arial" w:cs="Arial"/>
        </w:rPr>
      </w:pPr>
      <w:r w:rsidRPr="00D03D33">
        <w:rPr>
          <w:rFonts w:ascii="Arial" w:hAnsi="Arial" w:cs="Arial"/>
          <w:i/>
          <w:u w:val="single"/>
        </w:rPr>
        <w:t xml:space="preserve">CODIFICACION – </w:t>
      </w:r>
      <w:proofErr w:type="gramStart"/>
      <w:r w:rsidRPr="00D03D33">
        <w:rPr>
          <w:rFonts w:ascii="Arial" w:hAnsi="Arial" w:cs="Arial"/>
          <w:i/>
          <w:u w:val="single"/>
        </w:rPr>
        <w:t>ALICUOTAS  AÑO</w:t>
      </w:r>
      <w:proofErr w:type="gramEnd"/>
      <w:r w:rsidRPr="00D03D33">
        <w:rPr>
          <w:rFonts w:ascii="Arial" w:hAnsi="Arial" w:cs="Arial"/>
          <w:i/>
          <w:u w:val="single"/>
        </w:rPr>
        <w:t xml:space="preserve"> 2018 </w:t>
      </w:r>
    </w:p>
    <w:tbl>
      <w:tblPr>
        <w:tblW w:w="10773" w:type="dxa"/>
        <w:tblInd w:w="-1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4395"/>
        <w:gridCol w:w="1559"/>
        <w:gridCol w:w="2551"/>
      </w:tblGrid>
      <w:tr w:rsidR="00D03D33" w:rsidTr="00D03D33">
        <w:trPr>
          <w:trHeight w:val="352"/>
        </w:trPr>
        <w:tc>
          <w:tcPr>
            <w:tcW w:w="2268" w:type="dxa"/>
            <w:gridSpan w:val="2"/>
          </w:tcPr>
          <w:p w:rsidR="00D03D33" w:rsidRDefault="00D03D33" w:rsidP="00BF140B">
            <w:pPr>
              <w:jc w:val="center"/>
              <w:rPr>
                <w:b/>
              </w:rPr>
            </w:pPr>
          </w:p>
          <w:p w:rsidR="00D03D33" w:rsidRPr="007939E7" w:rsidRDefault="00D03D33" w:rsidP="00BF140B">
            <w:pPr>
              <w:jc w:val="center"/>
              <w:rPr>
                <w:b/>
              </w:rPr>
            </w:pPr>
            <w:r w:rsidRPr="007939E7">
              <w:rPr>
                <w:b/>
              </w:rPr>
              <w:t>CODIGO</w:t>
            </w:r>
          </w:p>
        </w:tc>
        <w:tc>
          <w:tcPr>
            <w:tcW w:w="4395" w:type="dxa"/>
            <w:vMerge w:val="restart"/>
          </w:tcPr>
          <w:p w:rsidR="00D03D33" w:rsidRDefault="00D03D33" w:rsidP="00BF140B">
            <w:pPr>
              <w:jc w:val="center"/>
              <w:rPr>
                <w:b/>
              </w:rPr>
            </w:pPr>
          </w:p>
          <w:p w:rsidR="00D03D33" w:rsidRPr="007939E7" w:rsidRDefault="00D03D33" w:rsidP="00BF140B">
            <w:pPr>
              <w:jc w:val="center"/>
              <w:rPr>
                <w:b/>
              </w:rPr>
            </w:pPr>
            <w:r w:rsidRPr="007939E7">
              <w:rPr>
                <w:b/>
              </w:rPr>
              <w:t>DESCRIPCION</w:t>
            </w:r>
          </w:p>
        </w:tc>
        <w:tc>
          <w:tcPr>
            <w:tcW w:w="1559" w:type="dxa"/>
            <w:vMerge w:val="restart"/>
          </w:tcPr>
          <w:p w:rsidR="00D03D33" w:rsidRDefault="00D03D33" w:rsidP="00BF140B">
            <w:pPr>
              <w:jc w:val="center"/>
              <w:rPr>
                <w:b/>
              </w:rPr>
            </w:pPr>
          </w:p>
          <w:p w:rsidR="00D03D33" w:rsidRPr="007939E7" w:rsidRDefault="00D03D33" w:rsidP="00BF140B">
            <w:pPr>
              <w:jc w:val="center"/>
              <w:rPr>
                <w:b/>
              </w:rPr>
            </w:pPr>
            <w:r w:rsidRPr="007939E7">
              <w:rPr>
                <w:b/>
              </w:rPr>
              <w:t>ALICUOTA</w:t>
            </w:r>
          </w:p>
        </w:tc>
        <w:tc>
          <w:tcPr>
            <w:tcW w:w="2551" w:type="dxa"/>
            <w:vMerge w:val="restart"/>
          </w:tcPr>
          <w:p w:rsidR="00D03D33" w:rsidRDefault="00D03D33" w:rsidP="00BF140B">
            <w:pPr>
              <w:jc w:val="center"/>
              <w:rPr>
                <w:b/>
              </w:rPr>
            </w:pPr>
          </w:p>
          <w:p w:rsidR="00D03D33" w:rsidRPr="007939E7" w:rsidRDefault="00D03D33" w:rsidP="00BF140B">
            <w:pPr>
              <w:jc w:val="center"/>
              <w:rPr>
                <w:b/>
              </w:rPr>
            </w:pPr>
            <w:r w:rsidRPr="007939E7">
              <w:rPr>
                <w:b/>
              </w:rPr>
              <w:t>OBSERVACIONES</w:t>
            </w:r>
          </w:p>
        </w:tc>
      </w:tr>
      <w:tr w:rsidR="00D03D33" w:rsidTr="00D03D33">
        <w:trPr>
          <w:trHeight w:val="351"/>
        </w:trPr>
        <w:tc>
          <w:tcPr>
            <w:tcW w:w="1134" w:type="dxa"/>
          </w:tcPr>
          <w:p w:rsidR="00D03D33" w:rsidRDefault="00D03D33" w:rsidP="00BF140B">
            <w:pPr>
              <w:jc w:val="center"/>
              <w:rPr>
                <w:b/>
              </w:rPr>
            </w:pPr>
            <w:r>
              <w:rPr>
                <w:b/>
              </w:rPr>
              <w:t>C.M.</w:t>
            </w:r>
          </w:p>
          <w:p w:rsidR="00D03D33" w:rsidRDefault="00D03D33" w:rsidP="00BF140B">
            <w:pPr>
              <w:jc w:val="center"/>
              <w:rPr>
                <w:b/>
              </w:rPr>
            </w:pPr>
          </w:p>
        </w:tc>
        <w:tc>
          <w:tcPr>
            <w:tcW w:w="1134" w:type="dxa"/>
          </w:tcPr>
          <w:p w:rsidR="00D03D33" w:rsidRDefault="00D03D33" w:rsidP="00BF140B">
            <w:pPr>
              <w:jc w:val="center"/>
              <w:rPr>
                <w:b/>
              </w:rPr>
            </w:pPr>
            <w:r>
              <w:rPr>
                <w:b/>
              </w:rPr>
              <w:t>PCIA.</w:t>
            </w:r>
          </w:p>
        </w:tc>
        <w:tc>
          <w:tcPr>
            <w:tcW w:w="4395" w:type="dxa"/>
            <w:vMerge/>
          </w:tcPr>
          <w:p w:rsidR="00D03D33" w:rsidRDefault="00D03D33" w:rsidP="00BF140B">
            <w:pPr>
              <w:jc w:val="center"/>
              <w:rPr>
                <w:b/>
              </w:rPr>
            </w:pPr>
          </w:p>
        </w:tc>
        <w:tc>
          <w:tcPr>
            <w:tcW w:w="1559" w:type="dxa"/>
            <w:vMerge/>
          </w:tcPr>
          <w:p w:rsidR="00D03D33" w:rsidRDefault="00D03D33" w:rsidP="00BF140B">
            <w:pPr>
              <w:jc w:val="center"/>
              <w:rPr>
                <w:b/>
              </w:rPr>
            </w:pPr>
          </w:p>
        </w:tc>
        <w:tc>
          <w:tcPr>
            <w:tcW w:w="2551" w:type="dxa"/>
            <w:vMerge/>
          </w:tcPr>
          <w:p w:rsidR="00D03D33" w:rsidRDefault="00D03D33" w:rsidP="00BF140B">
            <w:pPr>
              <w:jc w:val="center"/>
              <w:rPr>
                <w:b/>
              </w:rPr>
            </w:pPr>
          </w:p>
        </w:tc>
      </w:tr>
      <w:tr w:rsidR="00D03D33" w:rsidRPr="008F05B8" w:rsidTr="00D03D33">
        <w:trPr>
          <w:trHeight w:val="294"/>
        </w:trPr>
        <w:tc>
          <w:tcPr>
            <w:tcW w:w="1134" w:type="dxa"/>
          </w:tcPr>
          <w:p w:rsidR="00D03D33" w:rsidRPr="008F05B8" w:rsidRDefault="00D03D33" w:rsidP="00BF140B">
            <w:pPr>
              <w:jc w:val="center"/>
              <w:rPr>
                <w:rFonts w:ascii="Comic Sans MS" w:hAnsi="Comic Sans MS"/>
                <w:sz w:val="16"/>
                <w:szCs w:val="16"/>
              </w:rPr>
            </w:pPr>
            <w:r>
              <w:rPr>
                <w:rFonts w:ascii="Comic Sans MS" w:hAnsi="Comic Sans MS"/>
                <w:sz w:val="16"/>
                <w:szCs w:val="16"/>
              </w:rPr>
              <w:t>492210</w:t>
            </w:r>
          </w:p>
        </w:tc>
        <w:tc>
          <w:tcPr>
            <w:tcW w:w="1134" w:type="dxa"/>
          </w:tcPr>
          <w:p w:rsidR="00D03D33" w:rsidRPr="008F05B8" w:rsidRDefault="00D03D33" w:rsidP="00BF140B">
            <w:pPr>
              <w:jc w:val="center"/>
              <w:rPr>
                <w:rFonts w:ascii="Comic Sans MS" w:hAnsi="Comic Sans MS"/>
                <w:sz w:val="16"/>
                <w:szCs w:val="16"/>
              </w:rPr>
            </w:pPr>
            <w:r w:rsidRPr="008F05B8">
              <w:rPr>
                <w:rFonts w:ascii="Comic Sans MS" w:hAnsi="Comic Sans MS"/>
                <w:sz w:val="16"/>
                <w:szCs w:val="16"/>
              </w:rPr>
              <w:t>492210</w:t>
            </w:r>
          </w:p>
        </w:tc>
        <w:tc>
          <w:tcPr>
            <w:tcW w:w="4395" w:type="dxa"/>
          </w:tcPr>
          <w:p w:rsidR="00D03D33" w:rsidRPr="008F05B8" w:rsidRDefault="00D03D33" w:rsidP="00BF140B">
            <w:pPr>
              <w:rPr>
                <w:rFonts w:ascii="Comic Sans MS" w:hAnsi="Comic Sans MS"/>
                <w:sz w:val="16"/>
                <w:szCs w:val="16"/>
              </w:rPr>
            </w:pPr>
            <w:r w:rsidRPr="008F05B8">
              <w:rPr>
                <w:rFonts w:ascii="Comic Sans MS" w:hAnsi="Comic Sans MS"/>
                <w:sz w:val="16"/>
                <w:szCs w:val="16"/>
              </w:rPr>
              <w:t>Servicio de Mudanzas</w:t>
            </w:r>
          </w:p>
        </w:tc>
        <w:tc>
          <w:tcPr>
            <w:tcW w:w="1559" w:type="dxa"/>
            <w:vMerge w:val="restart"/>
          </w:tcPr>
          <w:p w:rsidR="00D03D33" w:rsidRPr="008F05B8" w:rsidRDefault="00D03D33" w:rsidP="00BF140B">
            <w:pPr>
              <w:jc w:val="center"/>
              <w:rPr>
                <w:rFonts w:ascii="Comic Sans MS" w:hAnsi="Comic Sans MS"/>
                <w:sz w:val="16"/>
                <w:szCs w:val="16"/>
              </w:rPr>
            </w:pPr>
          </w:p>
          <w:p w:rsidR="00D03D33" w:rsidRPr="008F05B8" w:rsidRDefault="00D03D33" w:rsidP="00BF140B">
            <w:pPr>
              <w:jc w:val="center"/>
              <w:rPr>
                <w:rFonts w:ascii="Comic Sans MS" w:hAnsi="Comic Sans MS"/>
                <w:sz w:val="16"/>
                <w:szCs w:val="16"/>
              </w:rPr>
            </w:pPr>
          </w:p>
          <w:p w:rsidR="00D03D33" w:rsidRPr="008F05B8" w:rsidRDefault="00D03D33" w:rsidP="00BF140B">
            <w:pPr>
              <w:jc w:val="center"/>
              <w:rPr>
                <w:rFonts w:ascii="Comic Sans MS" w:hAnsi="Comic Sans MS"/>
                <w:sz w:val="16"/>
                <w:szCs w:val="16"/>
              </w:rPr>
            </w:pPr>
          </w:p>
          <w:p w:rsidR="00D03D33" w:rsidRPr="008F05B8" w:rsidRDefault="00D03D33" w:rsidP="00BF140B">
            <w:pPr>
              <w:jc w:val="center"/>
              <w:rPr>
                <w:rFonts w:ascii="Comic Sans MS" w:hAnsi="Comic Sans MS"/>
                <w:sz w:val="16"/>
                <w:szCs w:val="16"/>
              </w:rPr>
            </w:pPr>
          </w:p>
          <w:p w:rsidR="00D03D33" w:rsidRPr="008F05B8" w:rsidRDefault="00D03D33" w:rsidP="00BF140B">
            <w:pPr>
              <w:jc w:val="center"/>
              <w:rPr>
                <w:rFonts w:ascii="Comic Sans MS" w:hAnsi="Comic Sans MS"/>
                <w:sz w:val="16"/>
                <w:szCs w:val="16"/>
              </w:rPr>
            </w:pPr>
          </w:p>
          <w:p w:rsidR="00D03D33" w:rsidRDefault="00D03D33" w:rsidP="00BF140B">
            <w:pPr>
              <w:rPr>
                <w:rFonts w:ascii="Comic Sans MS" w:hAnsi="Comic Sans MS"/>
                <w:sz w:val="16"/>
                <w:szCs w:val="16"/>
              </w:rPr>
            </w:pPr>
          </w:p>
          <w:p w:rsidR="00D03D33" w:rsidRPr="008F05B8" w:rsidRDefault="00D03D33" w:rsidP="00BF140B">
            <w:pPr>
              <w:rPr>
                <w:rFonts w:ascii="Comic Sans MS" w:hAnsi="Comic Sans MS"/>
                <w:sz w:val="16"/>
                <w:szCs w:val="16"/>
              </w:rPr>
            </w:pPr>
            <w:r w:rsidRPr="008F05B8">
              <w:rPr>
                <w:rFonts w:ascii="Comic Sans MS" w:hAnsi="Comic Sans MS"/>
                <w:sz w:val="16"/>
                <w:szCs w:val="16"/>
              </w:rPr>
              <w:t xml:space="preserve">    </w:t>
            </w:r>
            <w:r>
              <w:rPr>
                <w:rFonts w:ascii="Comic Sans MS" w:hAnsi="Comic Sans MS"/>
                <w:sz w:val="16"/>
                <w:szCs w:val="16"/>
              </w:rPr>
              <w:t xml:space="preserve">    </w:t>
            </w:r>
            <w:r w:rsidRPr="008F05B8">
              <w:rPr>
                <w:rFonts w:ascii="Comic Sans MS" w:hAnsi="Comic Sans MS"/>
                <w:sz w:val="16"/>
                <w:szCs w:val="16"/>
              </w:rPr>
              <w:t xml:space="preserve">  1,5%</w:t>
            </w:r>
          </w:p>
          <w:p w:rsidR="00D03D33" w:rsidRPr="008F05B8" w:rsidRDefault="00D03D33" w:rsidP="00BF140B">
            <w:pPr>
              <w:jc w:val="center"/>
              <w:rPr>
                <w:rFonts w:ascii="Comic Sans MS" w:hAnsi="Comic Sans MS"/>
                <w:sz w:val="16"/>
                <w:szCs w:val="16"/>
              </w:rPr>
            </w:pPr>
          </w:p>
        </w:tc>
        <w:tc>
          <w:tcPr>
            <w:tcW w:w="2551" w:type="dxa"/>
            <w:vMerge w:val="restart"/>
          </w:tcPr>
          <w:p w:rsidR="00D03D33" w:rsidRPr="008F05B8" w:rsidRDefault="00D03D33" w:rsidP="00BF140B">
            <w:pPr>
              <w:rPr>
                <w:rFonts w:ascii="Comic Sans MS" w:hAnsi="Comic Sans MS"/>
                <w:sz w:val="16"/>
                <w:szCs w:val="16"/>
              </w:rPr>
            </w:pPr>
          </w:p>
          <w:p w:rsidR="00D03D33" w:rsidRPr="008F05B8" w:rsidRDefault="00D03D33" w:rsidP="00BF140B">
            <w:pPr>
              <w:rPr>
                <w:rFonts w:ascii="Comic Sans MS" w:hAnsi="Comic Sans MS"/>
                <w:sz w:val="16"/>
                <w:szCs w:val="16"/>
              </w:rPr>
            </w:pPr>
          </w:p>
          <w:p w:rsidR="00D03D33" w:rsidRPr="008F05B8" w:rsidRDefault="00D03D33" w:rsidP="00BF140B">
            <w:pPr>
              <w:rPr>
                <w:rFonts w:ascii="Comic Sans MS" w:hAnsi="Comic Sans MS"/>
                <w:sz w:val="16"/>
                <w:szCs w:val="16"/>
              </w:rPr>
            </w:pPr>
          </w:p>
          <w:p w:rsidR="00D03D33" w:rsidRPr="008F05B8" w:rsidRDefault="00D03D33" w:rsidP="00BF140B">
            <w:pPr>
              <w:rPr>
                <w:rFonts w:ascii="Comic Sans MS" w:hAnsi="Comic Sans MS"/>
                <w:sz w:val="16"/>
                <w:szCs w:val="16"/>
              </w:rPr>
            </w:pPr>
          </w:p>
          <w:p w:rsidR="00D03D33" w:rsidRPr="008F05B8" w:rsidRDefault="00D03D33" w:rsidP="00BF140B">
            <w:pPr>
              <w:rPr>
                <w:rFonts w:ascii="Comic Sans MS" w:hAnsi="Comic Sans MS"/>
                <w:sz w:val="16"/>
                <w:szCs w:val="16"/>
              </w:rPr>
            </w:pPr>
          </w:p>
          <w:p w:rsidR="00D03D33" w:rsidRPr="008F05B8" w:rsidRDefault="00D03D33" w:rsidP="00BF140B">
            <w:pPr>
              <w:rPr>
                <w:rFonts w:ascii="Comic Sans MS" w:hAnsi="Comic Sans MS"/>
                <w:sz w:val="16"/>
                <w:szCs w:val="16"/>
              </w:rPr>
            </w:pPr>
          </w:p>
          <w:p w:rsidR="00D03D33" w:rsidRPr="008F05B8" w:rsidRDefault="00D03D33" w:rsidP="00BF140B">
            <w:pPr>
              <w:rPr>
                <w:rFonts w:ascii="Comic Sans MS" w:hAnsi="Comic Sans MS"/>
                <w:sz w:val="16"/>
                <w:szCs w:val="16"/>
                <w:lang w:val="en-US"/>
              </w:rPr>
            </w:pPr>
            <w:r w:rsidRPr="008F05B8">
              <w:rPr>
                <w:rFonts w:ascii="Comic Sans MS" w:hAnsi="Comic Sans MS"/>
                <w:sz w:val="16"/>
                <w:szCs w:val="16"/>
                <w:lang w:val="en-US"/>
              </w:rPr>
              <w:t>Art. 20</w:t>
            </w:r>
            <w:proofErr w:type="gramStart"/>
            <w:r w:rsidRPr="008F05B8">
              <w:rPr>
                <w:rFonts w:ascii="Comic Sans MS" w:hAnsi="Comic Sans MS"/>
                <w:sz w:val="16"/>
                <w:szCs w:val="16"/>
                <w:lang w:val="en-US"/>
              </w:rPr>
              <w:t xml:space="preserve">º  </w:t>
            </w:r>
            <w:proofErr w:type="spellStart"/>
            <w:r w:rsidRPr="008F05B8">
              <w:rPr>
                <w:rFonts w:ascii="Comic Sans MS" w:hAnsi="Comic Sans MS"/>
                <w:sz w:val="16"/>
                <w:szCs w:val="16"/>
                <w:lang w:val="en-US"/>
              </w:rPr>
              <w:t>inc.</w:t>
            </w:r>
            <w:proofErr w:type="spellEnd"/>
            <w:proofErr w:type="gramEnd"/>
            <w:r w:rsidRPr="008F05B8">
              <w:rPr>
                <w:rFonts w:ascii="Comic Sans MS" w:hAnsi="Comic Sans MS"/>
                <w:sz w:val="16"/>
                <w:szCs w:val="16"/>
                <w:lang w:val="en-US"/>
              </w:rPr>
              <w:t xml:space="preserve"> E) Ley 14983</w:t>
            </w:r>
          </w:p>
        </w:tc>
      </w:tr>
      <w:tr w:rsidR="00D03D33" w:rsidRPr="008F05B8" w:rsidTr="00D03D33">
        <w:trPr>
          <w:trHeight w:val="270"/>
        </w:trPr>
        <w:tc>
          <w:tcPr>
            <w:tcW w:w="1134" w:type="dxa"/>
          </w:tcPr>
          <w:p w:rsidR="00D03D33" w:rsidRPr="008F05B8" w:rsidRDefault="00D03D33" w:rsidP="00BF140B">
            <w:pPr>
              <w:jc w:val="center"/>
              <w:rPr>
                <w:rFonts w:ascii="Comic Sans MS" w:hAnsi="Comic Sans MS"/>
                <w:sz w:val="16"/>
                <w:szCs w:val="16"/>
                <w:lang w:val="en-US"/>
              </w:rPr>
            </w:pPr>
            <w:r>
              <w:rPr>
                <w:rFonts w:ascii="Comic Sans MS" w:hAnsi="Comic Sans MS"/>
                <w:sz w:val="16"/>
                <w:szCs w:val="16"/>
                <w:lang w:val="en-US"/>
              </w:rPr>
              <w:t>492221</w:t>
            </w:r>
          </w:p>
        </w:tc>
        <w:tc>
          <w:tcPr>
            <w:tcW w:w="1134" w:type="dxa"/>
          </w:tcPr>
          <w:p w:rsidR="00D03D33" w:rsidRPr="008F05B8" w:rsidRDefault="00D03D33" w:rsidP="00BF140B">
            <w:pPr>
              <w:jc w:val="center"/>
              <w:rPr>
                <w:rFonts w:ascii="Comic Sans MS" w:hAnsi="Comic Sans MS"/>
                <w:sz w:val="16"/>
                <w:szCs w:val="16"/>
              </w:rPr>
            </w:pPr>
            <w:r w:rsidRPr="008F05B8">
              <w:rPr>
                <w:rFonts w:ascii="Comic Sans MS" w:hAnsi="Comic Sans MS"/>
                <w:sz w:val="16"/>
                <w:szCs w:val="16"/>
              </w:rPr>
              <w:t>492221</w:t>
            </w:r>
          </w:p>
        </w:tc>
        <w:tc>
          <w:tcPr>
            <w:tcW w:w="4395" w:type="dxa"/>
          </w:tcPr>
          <w:p w:rsidR="00D03D33" w:rsidRPr="008F05B8" w:rsidRDefault="00D03D33" w:rsidP="00BF140B">
            <w:pPr>
              <w:rPr>
                <w:rFonts w:ascii="Comic Sans MS" w:hAnsi="Comic Sans MS"/>
                <w:sz w:val="16"/>
                <w:szCs w:val="16"/>
              </w:rPr>
            </w:pPr>
            <w:r w:rsidRPr="008F05B8">
              <w:rPr>
                <w:rFonts w:ascii="Comic Sans MS" w:hAnsi="Comic Sans MS"/>
                <w:sz w:val="16"/>
                <w:szCs w:val="16"/>
              </w:rPr>
              <w:t>Servicio de Transporte Automotor de Cereales</w:t>
            </w:r>
          </w:p>
        </w:tc>
        <w:tc>
          <w:tcPr>
            <w:tcW w:w="1559" w:type="dxa"/>
            <w:vMerge/>
          </w:tcPr>
          <w:p w:rsidR="00D03D33" w:rsidRPr="008F05B8" w:rsidRDefault="00D03D33" w:rsidP="00BF140B">
            <w:pPr>
              <w:jc w:val="center"/>
              <w:rPr>
                <w:rFonts w:ascii="Comic Sans MS" w:hAnsi="Comic Sans MS"/>
                <w:sz w:val="16"/>
                <w:szCs w:val="16"/>
              </w:rPr>
            </w:pPr>
          </w:p>
        </w:tc>
        <w:tc>
          <w:tcPr>
            <w:tcW w:w="2551" w:type="dxa"/>
            <w:vMerge/>
          </w:tcPr>
          <w:p w:rsidR="00D03D33" w:rsidRPr="008F05B8" w:rsidRDefault="00D03D33" w:rsidP="00BF140B">
            <w:pPr>
              <w:rPr>
                <w:rFonts w:ascii="Comic Sans MS" w:hAnsi="Comic Sans MS"/>
                <w:sz w:val="16"/>
                <w:szCs w:val="16"/>
              </w:rPr>
            </w:pPr>
          </w:p>
        </w:tc>
      </w:tr>
      <w:tr w:rsidR="00D03D33" w:rsidRPr="008F05B8" w:rsidTr="00D03D33">
        <w:trPr>
          <w:trHeight w:val="274"/>
        </w:trPr>
        <w:tc>
          <w:tcPr>
            <w:tcW w:w="1134" w:type="dxa"/>
          </w:tcPr>
          <w:p w:rsidR="00D03D33" w:rsidRPr="008F05B8" w:rsidRDefault="00D03D33" w:rsidP="00BF140B">
            <w:pPr>
              <w:jc w:val="center"/>
              <w:rPr>
                <w:rFonts w:ascii="Comic Sans MS" w:hAnsi="Comic Sans MS"/>
                <w:sz w:val="16"/>
                <w:szCs w:val="16"/>
              </w:rPr>
            </w:pPr>
            <w:r>
              <w:rPr>
                <w:rFonts w:ascii="Comic Sans MS" w:hAnsi="Comic Sans MS"/>
                <w:sz w:val="16"/>
                <w:szCs w:val="16"/>
              </w:rPr>
              <w:t>492229</w:t>
            </w:r>
          </w:p>
        </w:tc>
        <w:tc>
          <w:tcPr>
            <w:tcW w:w="1134" w:type="dxa"/>
          </w:tcPr>
          <w:p w:rsidR="00D03D33" w:rsidRPr="008F05B8" w:rsidRDefault="00D03D33" w:rsidP="00BF140B">
            <w:pPr>
              <w:jc w:val="center"/>
              <w:rPr>
                <w:rFonts w:ascii="Comic Sans MS" w:hAnsi="Comic Sans MS"/>
                <w:sz w:val="16"/>
                <w:szCs w:val="16"/>
              </w:rPr>
            </w:pPr>
            <w:r w:rsidRPr="008F05B8">
              <w:rPr>
                <w:rFonts w:ascii="Comic Sans MS" w:hAnsi="Comic Sans MS"/>
                <w:sz w:val="16"/>
                <w:szCs w:val="16"/>
              </w:rPr>
              <w:t>492229</w:t>
            </w:r>
          </w:p>
        </w:tc>
        <w:tc>
          <w:tcPr>
            <w:tcW w:w="4395" w:type="dxa"/>
          </w:tcPr>
          <w:p w:rsidR="00D03D33" w:rsidRPr="008F05B8" w:rsidRDefault="00D03D33" w:rsidP="00BF140B">
            <w:pPr>
              <w:rPr>
                <w:rFonts w:ascii="Comic Sans MS" w:hAnsi="Comic Sans MS"/>
                <w:sz w:val="16"/>
                <w:szCs w:val="16"/>
              </w:rPr>
            </w:pPr>
            <w:r w:rsidRPr="008F05B8">
              <w:rPr>
                <w:rFonts w:ascii="Comic Sans MS" w:hAnsi="Comic Sans MS"/>
                <w:sz w:val="16"/>
                <w:szCs w:val="16"/>
              </w:rPr>
              <w:t>Servicio de transporte de mercaderías a granel</w:t>
            </w:r>
            <w:r>
              <w:rPr>
                <w:rFonts w:ascii="Comic Sans MS" w:hAnsi="Comic Sans MS"/>
                <w:sz w:val="16"/>
                <w:szCs w:val="16"/>
              </w:rPr>
              <w:t xml:space="preserve"> </w:t>
            </w:r>
            <w:proofErr w:type="spellStart"/>
            <w:r>
              <w:rPr>
                <w:rFonts w:ascii="Comic Sans MS" w:hAnsi="Comic Sans MS"/>
                <w:sz w:val="16"/>
                <w:szCs w:val="16"/>
              </w:rPr>
              <w:t>n.c.p</w:t>
            </w:r>
            <w:proofErr w:type="spellEnd"/>
            <w:r>
              <w:rPr>
                <w:rFonts w:ascii="Comic Sans MS" w:hAnsi="Comic Sans MS"/>
                <w:sz w:val="16"/>
                <w:szCs w:val="16"/>
              </w:rPr>
              <w:t>.</w:t>
            </w:r>
          </w:p>
        </w:tc>
        <w:tc>
          <w:tcPr>
            <w:tcW w:w="1559" w:type="dxa"/>
            <w:vMerge/>
          </w:tcPr>
          <w:p w:rsidR="00D03D33" w:rsidRPr="008F05B8" w:rsidRDefault="00D03D33" w:rsidP="00BF140B">
            <w:pPr>
              <w:jc w:val="center"/>
              <w:rPr>
                <w:rFonts w:ascii="Comic Sans MS" w:hAnsi="Comic Sans MS"/>
                <w:sz w:val="16"/>
                <w:szCs w:val="16"/>
              </w:rPr>
            </w:pPr>
          </w:p>
        </w:tc>
        <w:tc>
          <w:tcPr>
            <w:tcW w:w="2551" w:type="dxa"/>
            <w:vMerge/>
          </w:tcPr>
          <w:p w:rsidR="00D03D33" w:rsidRPr="008F05B8" w:rsidRDefault="00D03D33" w:rsidP="00BF140B">
            <w:pPr>
              <w:rPr>
                <w:rFonts w:ascii="Comic Sans MS" w:hAnsi="Comic Sans MS"/>
                <w:sz w:val="16"/>
                <w:szCs w:val="16"/>
              </w:rPr>
            </w:pPr>
          </w:p>
        </w:tc>
      </w:tr>
      <w:tr w:rsidR="00D03D33" w:rsidRPr="008F05B8" w:rsidTr="00D03D33">
        <w:trPr>
          <w:trHeight w:val="278"/>
        </w:trPr>
        <w:tc>
          <w:tcPr>
            <w:tcW w:w="1134" w:type="dxa"/>
          </w:tcPr>
          <w:p w:rsidR="00D03D33" w:rsidRPr="008F05B8" w:rsidRDefault="00D03D33" w:rsidP="00BF140B">
            <w:pPr>
              <w:jc w:val="center"/>
              <w:rPr>
                <w:rFonts w:ascii="Comic Sans MS" w:hAnsi="Comic Sans MS"/>
                <w:sz w:val="16"/>
                <w:szCs w:val="16"/>
              </w:rPr>
            </w:pPr>
            <w:r>
              <w:rPr>
                <w:rFonts w:ascii="Comic Sans MS" w:hAnsi="Comic Sans MS"/>
                <w:sz w:val="16"/>
                <w:szCs w:val="16"/>
              </w:rPr>
              <w:t>492240</w:t>
            </w:r>
          </w:p>
        </w:tc>
        <w:tc>
          <w:tcPr>
            <w:tcW w:w="1134" w:type="dxa"/>
          </w:tcPr>
          <w:p w:rsidR="00D03D33" w:rsidRPr="008F05B8" w:rsidRDefault="00D03D33" w:rsidP="00BF140B">
            <w:pPr>
              <w:jc w:val="center"/>
              <w:rPr>
                <w:rFonts w:ascii="Comic Sans MS" w:hAnsi="Comic Sans MS"/>
                <w:sz w:val="16"/>
                <w:szCs w:val="16"/>
              </w:rPr>
            </w:pPr>
            <w:r w:rsidRPr="008F05B8">
              <w:rPr>
                <w:rFonts w:ascii="Comic Sans MS" w:hAnsi="Comic Sans MS"/>
                <w:sz w:val="16"/>
                <w:szCs w:val="16"/>
              </w:rPr>
              <w:t>492240</w:t>
            </w:r>
          </w:p>
        </w:tc>
        <w:tc>
          <w:tcPr>
            <w:tcW w:w="4395" w:type="dxa"/>
          </w:tcPr>
          <w:p w:rsidR="00D03D33" w:rsidRPr="008F05B8" w:rsidRDefault="00D03D33" w:rsidP="00BF140B">
            <w:pPr>
              <w:rPr>
                <w:rFonts w:ascii="Comic Sans MS" w:hAnsi="Comic Sans MS"/>
                <w:sz w:val="16"/>
                <w:szCs w:val="16"/>
              </w:rPr>
            </w:pPr>
            <w:r w:rsidRPr="00176543">
              <w:rPr>
                <w:rFonts w:ascii="Comic Sans MS" w:hAnsi="Comic Sans MS" w:cs="Calibri"/>
                <w:color w:val="000000"/>
                <w:sz w:val="16"/>
                <w:szCs w:val="16"/>
              </w:rPr>
              <w:t>Servicio de transporte por camión cisterna</w:t>
            </w:r>
            <w:r>
              <w:rPr>
                <w:rFonts w:ascii="Comic Sans MS" w:hAnsi="Comic Sans MS" w:cs="Calibri"/>
                <w:color w:val="000000"/>
                <w:sz w:val="16"/>
                <w:szCs w:val="16"/>
              </w:rPr>
              <w:t>.</w:t>
            </w:r>
          </w:p>
        </w:tc>
        <w:tc>
          <w:tcPr>
            <w:tcW w:w="1559" w:type="dxa"/>
            <w:vMerge/>
          </w:tcPr>
          <w:p w:rsidR="00D03D33" w:rsidRPr="008F05B8" w:rsidRDefault="00D03D33" w:rsidP="00BF140B">
            <w:pPr>
              <w:rPr>
                <w:rFonts w:ascii="Comic Sans MS" w:hAnsi="Comic Sans MS"/>
                <w:sz w:val="16"/>
                <w:szCs w:val="16"/>
              </w:rPr>
            </w:pPr>
          </w:p>
        </w:tc>
        <w:tc>
          <w:tcPr>
            <w:tcW w:w="2551" w:type="dxa"/>
            <w:vMerge/>
          </w:tcPr>
          <w:p w:rsidR="00D03D33" w:rsidRPr="008F05B8" w:rsidRDefault="00D03D33" w:rsidP="00BF140B">
            <w:pPr>
              <w:rPr>
                <w:rFonts w:ascii="Comic Sans MS" w:hAnsi="Comic Sans MS"/>
                <w:sz w:val="16"/>
                <w:szCs w:val="16"/>
              </w:rPr>
            </w:pPr>
          </w:p>
        </w:tc>
      </w:tr>
      <w:tr w:rsidR="00D03D33" w:rsidRPr="008F05B8" w:rsidTr="00D03D33">
        <w:trPr>
          <w:trHeight w:val="268"/>
        </w:trPr>
        <w:tc>
          <w:tcPr>
            <w:tcW w:w="1134" w:type="dxa"/>
          </w:tcPr>
          <w:p w:rsidR="00D03D33" w:rsidRPr="008F05B8" w:rsidRDefault="00D03D33" w:rsidP="00BF140B">
            <w:pPr>
              <w:jc w:val="center"/>
              <w:rPr>
                <w:rFonts w:ascii="Comic Sans MS" w:hAnsi="Comic Sans MS"/>
                <w:sz w:val="16"/>
                <w:szCs w:val="16"/>
              </w:rPr>
            </w:pPr>
            <w:r w:rsidRPr="008F05B8">
              <w:rPr>
                <w:rFonts w:ascii="Comic Sans MS" w:hAnsi="Comic Sans MS"/>
                <w:sz w:val="16"/>
                <w:szCs w:val="16"/>
              </w:rPr>
              <w:t>492230</w:t>
            </w:r>
          </w:p>
        </w:tc>
        <w:tc>
          <w:tcPr>
            <w:tcW w:w="1134" w:type="dxa"/>
          </w:tcPr>
          <w:p w:rsidR="00D03D33" w:rsidRPr="008F05B8" w:rsidRDefault="00D03D33" w:rsidP="00BF140B">
            <w:pPr>
              <w:jc w:val="center"/>
              <w:rPr>
                <w:rFonts w:ascii="Comic Sans MS" w:hAnsi="Comic Sans MS"/>
                <w:sz w:val="16"/>
                <w:szCs w:val="16"/>
              </w:rPr>
            </w:pPr>
            <w:r w:rsidRPr="008F05B8">
              <w:rPr>
                <w:rFonts w:ascii="Comic Sans MS" w:hAnsi="Comic Sans MS"/>
                <w:sz w:val="16"/>
                <w:szCs w:val="16"/>
              </w:rPr>
              <w:t>492230</w:t>
            </w:r>
          </w:p>
        </w:tc>
        <w:tc>
          <w:tcPr>
            <w:tcW w:w="4395" w:type="dxa"/>
          </w:tcPr>
          <w:p w:rsidR="00D03D33" w:rsidRPr="008F05B8" w:rsidRDefault="00D03D33" w:rsidP="00BF140B">
            <w:pPr>
              <w:rPr>
                <w:rFonts w:ascii="Comic Sans MS" w:hAnsi="Comic Sans MS"/>
                <w:sz w:val="16"/>
                <w:szCs w:val="16"/>
              </w:rPr>
            </w:pPr>
            <w:r w:rsidRPr="008F05B8">
              <w:rPr>
                <w:rFonts w:ascii="Comic Sans MS" w:hAnsi="Comic Sans MS"/>
                <w:sz w:val="16"/>
                <w:szCs w:val="16"/>
              </w:rPr>
              <w:t xml:space="preserve">Servicio de transporte </w:t>
            </w:r>
            <w:r>
              <w:rPr>
                <w:rFonts w:ascii="Comic Sans MS" w:hAnsi="Comic Sans MS"/>
                <w:sz w:val="16"/>
                <w:szCs w:val="16"/>
              </w:rPr>
              <w:t xml:space="preserve">automotor </w:t>
            </w:r>
            <w:r w:rsidRPr="008F05B8">
              <w:rPr>
                <w:rFonts w:ascii="Comic Sans MS" w:hAnsi="Comic Sans MS"/>
                <w:sz w:val="16"/>
                <w:szCs w:val="16"/>
              </w:rPr>
              <w:t>de animales</w:t>
            </w:r>
          </w:p>
        </w:tc>
        <w:tc>
          <w:tcPr>
            <w:tcW w:w="1559" w:type="dxa"/>
            <w:vMerge/>
          </w:tcPr>
          <w:p w:rsidR="00D03D33" w:rsidRPr="008F05B8" w:rsidRDefault="00D03D33" w:rsidP="00BF140B">
            <w:pPr>
              <w:rPr>
                <w:rFonts w:ascii="Comic Sans MS" w:hAnsi="Comic Sans MS"/>
                <w:sz w:val="16"/>
                <w:szCs w:val="16"/>
              </w:rPr>
            </w:pPr>
          </w:p>
        </w:tc>
        <w:tc>
          <w:tcPr>
            <w:tcW w:w="2551" w:type="dxa"/>
            <w:vMerge/>
          </w:tcPr>
          <w:p w:rsidR="00D03D33" w:rsidRPr="008F05B8" w:rsidRDefault="00D03D33" w:rsidP="00BF140B">
            <w:pPr>
              <w:rPr>
                <w:rFonts w:ascii="Comic Sans MS" w:hAnsi="Comic Sans MS"/>
                <w:sz w:val="16"/>
                <w:szCs w:val="16"/>
              </w:rPr>
            </w:pPr>
          </w:p>
        </w:tc>
      </w:tr>
      <w:tr w:rsidR="00D03D33" w:rsidRPr="008F05B8" w:rsidTr="00D03D33">
        <w:trPr>
          <w:trHeight w:val="272"/>
        </w:trPr>
        <w:tc>
          <w:tcPr>
            <w:tcW w:w="1134" w:type="dxa"/>
          </w:tcPr>
          <w:p w:rsidR="00D03D33" w:rsidRPr="008F05B8" w:rsidRDefault="00D03D33" w:rsidP="00BF140B">
            <w:pPr>
              <w:jc w:val="center"/>
              <w:rPr>
                <w:rFonts w:ascii="Comic Sans MS" w:hAnsi="Comic Sans MS"/>
                <w:sz w:val="16"/>
                <w:szCs w:val="16"/>
              </w:rPr>
            </w:pPr>
            <w:r w:rsidRPr="008F05B8">
              <w:rPr>
                <w:rFonts w:ascii="Comic Sans MS" w:hAnsi="Comic Sans MS"/>
                <w:sz w:val="16"/>
                <w:szCs w:val="16"/>
              </w:rPr>
              <w:t>492280</w:t>
            </w:r>
          </w:p>
        </w:tc>
        <w:tc>
          <w:tcPr>
            <w:tcW w:w="1134" w:type="dxa"/>
          </w:tcPr>
          <w:p w:rsidR="00D03D33" w:rsidRPr="008F05B8" w:rsidRDefault="00D03D33" w:rsidP="00BF140B">
            <w:pPr>
              <w:jc w:val="center"/>
              <w:rPr>
                <w:rFonts w:ascii="Comic Sans MS" w:hAnsi="Comic Sans MS"/>
                <w:sz w:val="16"/>
                <w:szCs w:val="16"/>
              </w:rPr>
            </w:pPr>
            <w:r w:rsidRPr="008F05B8">
              <w:rPr>
                <w:rFonts w:ascii="Comic Sans MS" w:hAnsi="Comic Sans MS"/>
                <w:sz w:val="16"/>
                <w:szCs w:val="16"/>
              </w:rPr>
              <w:t>492280</w:t>
            </w:r>
          </w:p>
        </w:tc>
        <w:tc>
          <w:tcPr>
            <w:tcW w:w="4395" w:type="dxa"/>
          </w:tcPr>
          <w:p w:rsidR="00D03D33" w:rsidRPr="008F05B8" w:rsidRDefault="00D03D33" w:rsidP="00BF140B">
            <w:pPr>
              <w:rPr>
                <w:rFonts w:ascii="Comic Sans MS" w:hAnsi="Comic Sans MS"/>
                <w:sz w:val="16"/>
                <w:szCs w:val="16"/>
              </w:rPr>
            </w:pPr>
            <w:r w:rsidRPr="008F05B8">
              <w:rPr>
                <w:rFonts w:ascii="Comic Sans MS" w:hAnsi="Comic Sans MS"/>
                <w:sz w:val="16"/>
                <w:szCs w:val="16"/>
              </w:rPr>
              <w:t>Servicio de transporte urbano de cagas NCP</w:t>
            </w:r>
          </w:p>
        </w:tc>
        <w:tc>
          <w:tcPr>
            <w:tcW w:w="1559" w:type="dxa"/>
            <w:vMerge/>
          </w:tcPr>
          <w:p w:rsidR="00D03D33" w:rsidRPr="008F05B8" w:rsidRDefault="00D03D33" w:rsidP="00BF140B">
            <w:pPr>
              <w:rPr>
                <w:rFonts w:ascii="Comic Sans MS" w:hAnsi="Comic Sans MS"/>
                <w:sz w:val="16"/>
                <w:szCs w:val="16"/>
              </w:rPr>
            </w:pPr>
          </w:p>
        </w:tc>
        <w:tc>
          <w:tcPr>
            <w:tcW w:w="2551" w:type="dxa"/>
            <w:vMerge/>
          </w:tcPr>
          <w:p w:rsidR="00D03D33" w:rsidRPr="008F05B8" w:rsidRDefault="00D03D33" w:rsidP="00BF140B">
            <w:pPr>
              <w:rPr>
                <w:rFonts w:ascii="Comic Sans MS" w:hAnsi="Comic Sans MS"/>
                <w:sz w:val="16"/>
                <w:szCs w:val="16"/>
              </w:rPr>
            </w:pPr>
          </w:p>
        </w:tc>
      </w:tr>
      <w:tr w:rsidR="00D03D33" w:rsidRPr="008F05B8" w:rsidTr="00D03D33">
        <w:trPr>
          <w:trHeight w:val="540"/>
        </w:trPr>
        <w:tc>
          <w:tcPr>
            <w:tcW w:w="1134" w:type="dxa"/>
          </w:tcPr>
          <w:p w:rsidR="00D03D33" w:rsidRPr="00176543" w:rsidRDefault="00D03D33" w:rsidP="00BF140B">
            <w:pPr>
              <w:ind w:left="105" w:right="105"/>
              <w:jc w:val="center"/>
              <w:rPr>
                <w:rFonts w:ascii="Comic Sans MS" w:hAnsi="Comic Sans MS" w:cs="Calibri"/>
                <w:color w:val="000000"/>
                <w:sz w:val="16"/>
                <w:szCs w:val="16"/>
              </w:rPr>
            </w:pPr>
            <w:r w:rsidRPr="00176543">
              <w:rPr>
                <w:rFonts w:ascii="Comic Sans MS" w:hAnsi="Comic Sans MS" w:cs="Calibri"/>
                <w:color w:val="000000"/>
                <w:sz w:val="16"/>
                <w:szCs w:val="16"/>
              </w:rPr>
              <w:t>492250</w:t>
            </w:r>
          </w:p>
        </w:tc>
        <w:tc>
          <w:tcPr>
            <w:tcW w:w="1134" w:type="dxa"/>
          </w:tcPr>
          <w:p w:rsidR="00D03D33" w:rsidRPr="00176543" w:rsidRDefault="00D03D33" w:rsidP="00BF140B">
            <w:pPr>
              <w:ind w:left="105" w:right="105"/>
              <w:jc w:val="center"/>
              <w:rPr>
                <w:rFonts w:ascii="Comic Sans MS" w:hAnsi="Comic Sans MS" w:cs="Calibri"/>
                <w:color w:val="000000"/>
                <w:sz w:val="16"/>
                <w:szCs w:val="16"/>
              </w:rPr>
            </w:pPr>
            <w:r w:rsidRPr="00176543">
              <w:rPr>
                <w:rFonts w:ascii="Comic Sans MS" w:hAnsi="Comic Sans MS" w:cs="Calibri"/>
                <w:color w:val="000000"/>
                <w:sz w:val="16"/>
                <w:szCs w:val="16"/>
              </w:rPr>
              <w:t>492250</w:t>
            </w:r>
          </w:p>
        </w:tc>
        <w:tc>
          <w:tcPr>
            <w:tcW w:w="4395" w:type="dxa"/>
          </w:tcPr>
          <w:p w:rsidR="00D03D33" w:rsidRPr="00176543" w:rsidRDefault="00D03D33" w:rsidP="00BF140B">
            <w:pPr>
              <w:ind w:left="105" w:right="105"/>
              <w:rPr>
                <w:rFonts w:ascii="Comic Sans MS" w:hAnsi="Comic Sans MS" w:cs="Calibri"/>
                <w:color w:val="000000"/>
                <w:sz w:val="16"/>
                <w:szCs w:val="16"/>
              </w:rPr>
            </w:pPr>
            <w:r w:rsidRPr="00176543">
              <w:rPr>
                <w:rFonts w:ascii="Comic Sans MS" w:hAnsi="Comic Sans MS" w:cs="Calibri"/>
                <w:color w:val="000000"/>
                <w:sz w:val="16"/>
                <w:szCs w:val="16"/>
              </w:rPr>
              <w:t>Servicio de transporte automotor de mercaderías y sustancias peligrosas</w:t>
            </w:r>
          </w:p>
        </w:tc>
        <w:tc>
          <w:tcPr>
            <w:tcW w:w="1559" w:type="dxa"/>
            <w:vMerge/>
          </w:tcPr>
          <w:p w:rsidR="00D03D33" w:rsidRPr="008F05B8" w:rsidRDefault="00D03D33" w:rsidP="00BF140B">
            <w:pPr>
              <w:rPr>
                <w:rFonts w:ascii="Comic Sans MS" w:hAnsi="Comic Sans MS"/>
                <w:sz w:val="16"/>
                <w:szCs w:val="16"/>
              </w:rPr>
            </w:pPr>
          </w:p>
        </w:tc>
        <w:tc>
          <w:tcPr>
            <w:tcW w:w="2551" w:type="dxa"/>
            <w:vMerge/>
          </w:tcPr>
          <w:p w:rsidR="00D03D33" w:rsidRPr="008F05B8" w:rsidRDefault="00D03D33" w:rsidP="00BF140B">
            <w:pPr>
              <w:rPr>
                <w:rFonts w:ascii="Comic Sans MS" w:hAnsi="Comic Sans MS"/>
                <w:sz w:val="16"/>
                <w:szCs w:val="16"/>
              </w:rPr>
            </w:pPr>
          </w:p>
        </w:tc>
      </w:tr>
      <w:tr w:rsidR="00D03D33" w:rsidRPr="008F05B8" w:rsidTr="00D03D33">
        <w:trPr>
          <w:trHeight w:val="298"/>
        </w:trPr>
        <w:tc>
          <w:tcPr>
            <w:tcW w:w="1134" w:type="dxa"/>
          </w:tcPr>
          <w:p w:rsidR="00D03D33" w:rsidRPr="00176543" w:rsidRDefault="00D03D33" w:rsidP="00BF140B">
            <w:pPr>
              <w:ind w:left="105" w:right="105"/>
              <w:jc w:val="center"/>
              <w:rPr>
                <w:rFonts w:ascii="Comic Sans MS" w:hAnsi="Comic Sans MS" w:cs="Calibri"/>
                <w:color w:val="000000"/>
                <w:sz w:val="16"/>
                <w:szCs w:val="16"/>
              </w:rPr>
            </w:pPr>
            <w:r w:rsidRPr="00176543">
              <w:rPr>
                <w:rFonts w:ascii="Comic Sans MS" w:hAnsi="Comic Sans MS" w:cs="Calibri"/>
                <w:color w:val="000000"/>
                <w:sz w:val="16"/>
                <w:szCs w:val="16"/>
              </w:rPr>
              <w:t>492291</w:t>
            </w:r>
          </w:p>
        </w:tc>
        <w:tc>
          <w:tcPr>
            <w:tcW w:w="1134" w:type="dxa"/>
          </w:tcPr>
          <w:p w:rsidR="00D03D33" w:rsidRPr="00176543" w:rsidRDefault="00D03D33" w:rsidP="00BF140B">
            <w:pPr>
              <w:ind w:left="105" w:right="105"/>
              <w:jc w:val="center"/>
              <w:rPr>
                <w:rFonts w:ascii="Comic Sans MS" w:hAnsi="Comic Sans MS" w:cs="Calibri"/>
                <w:color w:val="000000"/>
                <w:sz w:val="16"/>
                <w:szCs w:val="16"/>
              </w:rPr>
            </w:pPr>
            <w:r w:rsidRPr="00176543">
              <w:rPr>
                <w:rFonts w:ascii="Comic Sans MS" w:hAnsi="Comic Sans MS" w:cs="Calibri"/>
                <w:color w:val="000000"/>
                <w:sz w:val="16"/>
                <w:szCs w:val="16"/>
              </w:rPr>
              <w:t>492291</w:t>
            </w:r>
          </w:p>
        </w:tc>
        <w:tc>
          <w:tcPr>
            <w:tcW w:w="4395" w:type="dxa"/>
          </w:tcPr>
          <w:p w:rsidR="00D03D33" w:rsidRPr="00176543" w:rsidRDefault="00D03D33" w:rsidP="00BF140B">
            <w:pPr>
              <w:ind w:left="105" w:right="105"/>
              <w:rPr>
                <w:rFonts w:ascii="Comic Sans MS" w:hAnsi="Comic Sans MS" w:cs="Calibri"/>
                <w:color w:val="000000"/>
                <w:sz w:val="16"/>
                <w:szCs w:val="16"/>
              </w:rPr>
            </w:pPr>
            <w:r w:rsidRPr="00176543">
              <w:rPr>
                <w:rFonts w:ascii="Comic Sans MS" w:hAnsi="Comic Sans MS" w:cs="Calibri"/>
                <w:color w:val="000000"/>
                <w:sz w:val="16"/>
                <w:szCs w:val="16"/>
              </w:rPr>
              <w:t>Servicio de transporte automotor de petróleo y gas</w:t>
            </w:r>
          </w:p>
        </w:tc>
        <w:tc>
          <w:tcPr>
            <w:tcW w:w="1559" w:type="dxa"/>
            <w:vMerge/>
          </w:tcPr>
          <w:p w:rsidR="00D03D33" w:rsidRPr="008F05B8" w:rsidRDefault="00D03D33" w:rsidP="00BF140B">
            <w:pPr>
              <w:rPr>
                <w:rFonts w:ascii="Comic Sans MS" w:hAnsi="Comic Sans MS"/>
                <w:sz w:val="16"/>
                <w:szCs w:val="16"/>
              </w:rPr>
            </w:pPr>
          </w:p>
        </w:tc>
        <w:tc>
          <w:tcPr>
            <w:tcW w:w="2551" w:type="dxa"/>
            <w:vMerge/>
          </w:tcPr>
          <w:p w:rsidR="00D03D33" w:rsidRPr="008F05B8" w:rsidRDefault="00D03D33" w:rsidP="00BF140B">
            <w:pPr>
              <w:rPr>
                <w:rFonts w:ascii="Comic Sans MS" w:hAnsi="Comic Sans MS"/>
                <w:sz w:val="16"/>
                <w:szCs w:val="16"/>
              </w:rPr>
            </w:pPr>
          </w:p>
        </w:tc>
      </w:tr>
      <w:tr w:rsidR="00D03D33" w:rsidRPr="008F05B8" w:rsidTr="00D03D33">
        <w:trPr>
          <w:trHeight w:val="260"/>
        </w:trPr>
        <w:tc>
          <w:tcPr>
            <w:tcW w:w="1134" w:type="dxa"/>
          </w:tcPr>
          <w:p w:rsidR="00D03D33" w:rsidRPr="00176543" w:rsidRDefault="00D03D33" w:rsidP="00BF140B">
            <w:pPr>
              <w:ind w:left="105" w:right="105"/>
              <w:jc w:val="center"/>
              <w:rPr>
                <w:rFonts w:ascii="Comic Sans MS" w:hAnsi="Comic Sans MS" w:cs="Calibri"/>
                <w:color w:val="000000"/>
                <w:sz w:val="16"/>
                <w:szCs w:val="16"/>
              </w:rPr>
            </w:pPr>
            <w:r w:rsidRPr="00176543">
              <w:rPr>
                <w:rFonts w:ascii="Comic Sans MS" w:hAnsi="Comic Sans MS" w:cs="Calibri"/>
                <w:color w:val="000000"/>
                <w:sz w:val="16"/>
                <w:szCs w:val="16"/>
              </w:rPr>
              <w:t>492299</w:t>
            </w:r>
          </w:p>
        </w:tc>
        <w:tc>
          <w:tcPr>
            <w:tcW w:w="1134" w:type="dxa"/>
          </w:tcPr>
          <w:p w:rsidR="00D03D33" w:rsidRPr="00176543" w:rsidRDefault="00D03D33" w:rsidP="00BF140B">
            <w:pPr>
              <w:ind w:left="105" w:right="105"/>
              <w:jc w:val="center"/>
              <w:rPr>
                <w:rFonts w:ascii="Comic Sans MS" w:hAnsi="Comic Sans MS" w:cs="Calibri"/>
                <w:color w:val="000000"/>
                <w:sz w:val="16"/>
                <w:szCs w:val="16"/>
              </w:rPr>
            </w:pPr>
            <w:r w:rsidRPr="00176543">
              <w:rPr>
                <w:rFonts w:ascii="Comic Sans MS" w:hAnsi="Comic Sans MS" w:cs="Calibri"/>
                <w:color w:val="000000"/>
                <w:sz w:val="16"/>
                <w:szCs w:val="16"/>
              </w:rPr>
              <w:t>492299</w:t>
            </w:r>
          </w:p>
        </w:tc>
        <w:tc>
          <w:tcPr>
            <w:tcW w:w="4395" w:type="dxa"/>
          </w:tcPr>
          <w:p w:rsidR="00D03D33" w:rsidRPr="00176543" w:rsidRDefault="00D03D33" w:rsidP="00BF140B">
            <w:pPr>
              <w:ind w:left="105" w:right="105"/>
              <w:rPr>
                <w:rFonts w:ascii="Comic Sans MS" w:hAnsi="Comic Sans MS" w:cs="Calibri"/>
                <w:color w:val="000000"/>
                <w:sz w:val="16"/>
                <w:szCs w:val="16"/>
              </w:rPr>
            </w:pPr>
            <w:r w:rsidRPr="00176543">
              <w:rPr>
                <w:rFonts w:ascii="Comic Sans MS" w:hAnsi="Comic Sans MS" w:cs="Calibri"/>
                <w:color w:val="000000"/>
                <w:sz w:val="16"/>
                <w:szCs w:val="16"/>
              </w:rPr>
              <w:t xml:space="preserve">Servicio de transporte automotor de cargas </w:t>
            </w:r>
            <w:proofErr w:type="spellStart"/>
            <w:r w:rsidRPr="00176543">
              <w:rPr>
                <w:rFonts w:ascii="Comic Sans MS" w:hAnsi="Comic Sans MS" w:cs="Calibri"/>
                <w:color w:val="000000"/>
                <w:sz w:val="16"/>
                <w:szCs w:val="16"/>
              </w:rPr>
              <w:t>n.c.p</w:t>
            </w:r>
            <w:proofErr w:type="spellEnd"/>
            <w:r w:rsidRPr="00176543">
              <w:rPr>
                <w:rFonts w:ascii="Comic Sans MS" w:hAnsi="Comic Sans MS" w:cs="Calibri"/>
                <w:color w:val="000000"/>
                <w:sz w:val="16"/>
                <w:szCs w:val="16"/>
              </w:rPr>
              <w:t>.</w:t>
            </w:r>
          </w:p>
        </w:tc>
        <w:tc>
          <w:tcPr>
            <w:tcW w:w="1559" w:type="dxa"/>
            <w:vMerge/>
          </w:tcPr>
          <w:p w:rsidR="00D03D33" w:rsidRPr="008F05B8" w:rsidRDefault="00D03D33" w:rsidP="00BF140B">
            <w:pPr>
              <w:rPr>
                <w:rFonts w:ascii="Comic Sans MS" w:hAnsi="Comic Sans MS"/>
                <w:sz w:val="16"/>
                <w:szCs w:val="16"/>
              </w:rPr>
            </w:pPr>
          </w:p>
        </w:tc>
        <w:tc>
          <w:tcPr>
            <w:tcW w:w="2551" w:type="dxa"/>
            <w:vMerge/>
          </w:tcPr>
          <w:p w:rsidR="00D03D33" w:rsidRPr="008F05B8" w:rsidRDefault="00D03D33" w:rsidP="00BF140B">
            <w:pPr>
              <w:rPr>
                <w:rFonts w:ascii="Comic Sans MS" w:hAnsi="Comic Sans MS"/>
                <w:sz w:val="16"/>
                <w:szCs w:val="16"/>
              </w:rPr>
            </w:pPr>
          </w:p>
        </w:tc>
      </w:tr>
      <w:tr w:rsidR="00D03D33" w:rsidRPr="008F05B8" w:rsidTr="00D03D33">
        <w:trPr>
          <w:trHeight w:val="540"/>
        </w:trPr>
        <w:tc>
          <w:tcPr>
            <w:tcW w:w="1134" w:type="dxa"/>
          </w:tcPr>
          <w:p w:rsidR="00D03D33" w:rsidRPr="00176543" w:rsidRDefault="00D03D33" w:rsidP="00BF140B">
            <w:pPr>
              <w:ind w:left="105" w:right="105"/>
              <w:jc w:val="center"/>
              <w:rPr>
                <w:rFonts w:ascii="Comic Sans MS" w:hAnsi="Comic Sans MS" w:cs="Calibri"/>
                <w:color w:val="000000"/>
                <w:sz w:val="16"/>
                <w:szCs w:val="16"/>
              </w:rPr>
            </w:pPr>
            <w:r w:rsidRPr="00176543">
              <w:rPr>
                <w:rFonts w:ascii="Comic Sans MS" w:hAnsi="Comic Sans MS" w:cs="Calibri"/>
                <w:color w:val="000000"/>
                <w:sz w:val="16"/>
                <w:szCs w:val="16"/>
              </w:rPr>
              <w:t>521010</w:t>
            </w:r>
          </w:p>
        </w:tc>
        <w:tc>
          <w:tcPr>
            <w:tcW w:w="1134" w:type="dxa"/>
          </w:tcPr>
          <w:p w:rsidR="00D03D33" w:rsidRPr="00176543" w:rsidRDefault="00D03D33" w:rsidP="00BF140B">
            <w:pPr>
              <w:ind w:left="105" w:right="105"/>
              <w:jc w:val="center"/>
              <w:rPr>
                <w:rFonts w:ascii="Comic Sans MS" w:hAnsi="Comic Sans MS" w:cs="Calibri"/>
                <w:color w:val="000000"/>
                <w:sz w:val="16"/>
                <w:szCs w:val="16"/>
              </w:rPr>
            </w:pPr>
            <w:r w:rsidRPr="00176543">
              <w:rPr>
                <w:rFonts w:ascii="Comic Sans MS" w:hAnsi="Comic Sans MS" w:cs="Calibri"/>
                <w:color w:val="000000"/>
                <w:sz w:val="16"/>
                <w:szCs w:val="16"/>
              </w:rPr>
              <w:t>521010</w:t>
            </w:r>
          </w:p>
        </w:tc>
        <w:tc>
          <w:tcPr>
            <w:tcW w:w="4395" w:type="dxa"/>
          </w:tcPr>
          <w:p w:rsidR="00D03D33" w:rsidRPr="00176543" w:rsidRDefault="00D03D33" w:rsidP="00BF140B">
            <w:pPr>
              <w:ind w:left="105" w:right="105"/>
              <w:rPr>
                <w:rFonts w:ascii="Comic Sans MS" w:hAnsi="Comic Sans MS" w:cs="Calibri"/>
                <w:color w:val="000000"/>
                <w:sz w:val="16"/>
                <w:szCs w:val="16"/>
              </w:rPr>
            </w:pPr>
            <w:r w:rsidRPr="00176543">
              <w:rPr>
                <w:rFonts w:ascii="Comic Sans MS" w:hAnsi="Comic Sans MS" w:cs="Calibri"/>
                <w:color w:val="000000"/>
                <w:sz w:val="16"/>
                <w:szCs w:val="16"/>
              </w:rPr>
              <w:t>Servicios de manipulación de carga en el ámbito terrestre</w:t>
            </w:r>
          </w:p>
        </w:tc>
        <w:tc>
          <w:tcPr>
            <w:tcW w:w="1559" w:type="dxa"/>
            <w:vMerge w:val="restart"/>
          </w:tcPr>
          <w:p w:rsidR="00D03D33" w:rsidRPr="008F05B8" w:rsidRDefault="00D03D33" w:rsidP="00BF140B">
            <w:pPr>
              <w:jc w:val="center"/>
              <w:rPr>
                <w:rFonts w:ascii="Comic Sans MS" w:hAnsi="Comic Sans MS"/>
                <w:sz w:val="16"/>
                <w:szCs w:val="16"/>
              </w:rPr>
            </w:pPr>
            <w:r w:rsidRPr="008F05B8">
              <w:rPr>
                <w:rFonts w:ascii="Comic Sans MS" w:hAnsi="Comic Sans MS"/>
                <w:sz w:val="16"/>
                <w:szCs w:val="16"/>
              </w:rPr>
              <w:t xml:space="preserve"> </w:t>
            </w:r>
          </w:p>
          <w:p w:rsidR="00D03D33" w:rsidRPr="008F05B8" w:rsidRDefault="00D03D33" w:rsidP="00BF140B">
            <w:pPr>
              <w:jc w:val="center"/>
              <w:rPr>
                <w:rFonts w:ascii="Comic Sans MS" w:hAnsi="Comic Sans MS"/>
                <w:sz w:val="16"/>
                <w:szCs w:val="16"/>
              </w:rPr>
            </w:pPr>
          </w:p>
          <w:p w:rsidR="00D03D33" w:rsidRDefault="00D03D33" w:rsidP="00BF140B">
            <w:pPr>
              <w:jc w:val="center"/>
              <w:rPr>
                <w:rFonts w:ascii="Comic Sans MS" w:hAnsi="Comic Sans MS"/>
                <w:sz w:val="16"/>
                <w:szCs w:val="16"/>
              </w:rPr>
            </w:pPr>
          </w:p>
          <w:p w:rsidR="00D03D33" w:rsidRDefault="00D03D33" w:rsidP="00BF140B">
            <w:pPr>
              <w:jc w:val="center"/>
              <w:rPr>
                <w:rFonts w:ascii="Comic Sans MS" w:hAnsi="Comic Sans MS"/>
                <w:sz w:val="16"/>
                <w:szCs w:val="16"/>
              </w:rPr>
            </w:pPr>
          </w:p>
          <w:p w:rsidR="00D03D33" w:rsidRDefault="00D03D33" w:rsidP="00BF140B">
            <w:pPr>
              <w:jc w:val="center"/>
              <w:rPr>
                <w:rFonts w:ascii="Comic Sans MS" w:hAnsi="Comic Sans MS"/>
                <w:sz w:val="16"/>
                <w:szCs w:val="16"/>
              </w:rPr>
            </w:pPr>
          </w:p>
          <w:p w:rsidR="00D03D33" w:rsidRPr="008F05B8" w:rsidRDefault="00D03D33" w:rsidP="00BF140B">
            <w:pPr>
              <w:jc w:val="center"/>
              <w:rPr>
                <w:rFonts w:ascii="Comic Sans MS" w:hAnsi="Comic Sans MS"/>
                <w:sz w:val="16"/>
                <w:szCs w:val="16"/>
              </w:rPr>
            </w:pPr>
            <w:r w:rsidRPr="008F05B8">
              <w:rPr>
                <w:rFonts w:ascii="Comic Sans MS" w:hAnsi="Comic Sans MS"/>
                <w:sz w:val="16"/>
                <w:szCs w:val="16"/>
              </w:rPr>
              <w:t xml:space="preserve">3,5%  </w:t>
            </w:r>
          </w:p>
          <w:p w:rsidR="00D03D33" w:rsidRPr="008F05B8" w:rsidRDefault="00D03D33" w:rsidP="00BF140B">
            <w:pPr>
              <w:jc w:val="center"/>
              <w:rPr>
                <w:rFonts w:ascii="Comic Sans MS" w:hAnsi="Comic Sans MS"/>
                <w:sz w:val="16"/>
                <w:szCs w:val="16"/>
              </w:rPr>
            </w:pPr>
            <w:r w:rsidRPr="008F05B8">
              <w:rPr>
                <w:rFonts w:ascii="Comic Sans MS" w:hAnsi="Comic Sans MS"/>
                <w:sz w:val="16"/>
                <w:szCs w:val="16"/>
              </w:rPr>
              <w:t>(*)</w:t>
            </w:r>
          </w:p>
        </w:tc>
        <w:tc>
          <w:tcPr>
            <w:tcW w:w="2551" w:type="dxa"/>
            <w:vMerge w:val="restart"/>
          </w:tcPr>
          <w:p w:rsidR="00D03D33" w:rsidRPr="008F05B8" w:rsidRDefault="00D03D33" w:rsidP="00BF140B">
            <w:pPr>
              <w:rPr>
                <w:rFonts w:ascii="Comic Sans MS" w:hAnsi="Comic Sans MS"/>
                <w:sz w:val="16"/>
                <w:szCs w:val="16"/>
                <w:lang w:val="en-US"/>
              </w:rPr>
            </w:pPr>
            <w:r w:rsidRPr="008F05B8">
              <w:rPr>
                <w:rFonts w:ascii="Comic Sans MS" w:hAnsi="Comic Sans MS"/>
                <w:sz w:val="16"/>
                <w:szCs w:val="16"/>
                <w:lang w:val="en-US"/>
              </w:rPr>
              <w:t xml:space="preserve"> </w:t>
            </w:r>
          </w:p>
          <w:p w:rsidR="00D03D33" w:rsidRPr="008F05B8" w:rsidRDefault="00D03D33" w:rsidP="00BF140B">
            <w:pPr>
              <w:rPr>
                <w:rFonts w:ascii="Comic Sans MS" w:hAnsi="Comic Sans MS"/>
                <w:sz w:val="16"/>
                <w:szCs w:val="16"/>
                <w:lang w:val="en-US"/>
              </w:rPr>
            </w:pPr>
          </w:p>
          <w:p w:rsidR="00D03D33" w:rsidRDefault="00D03D33" w:rsidP="00BF140B">
            <w:pPr>
              <w:rPr>
                <w:rFonts w:ascii="Comic Sans MS" w:hAnsi="Comic Sans MS"/>
                <w:sz w:val="16"/>
                <w:szCs w:val="16"/>
                <w:highlight w:val="yellow"/>
                <w:lang w:val="en-US"/>
              </w:rPr>
            </w:pPr>
          </w:p>
          <w:p w:rsidR="00D03D33" w:rsidRDefault="00D03D33" w:rsidP="00BF140B">
            <w:pPr>
              <w:rPr>
                <w:rFonts w:ascii="Comic Sans MS" w:hAnsi="Comic Sans MS"/>
                <w:sz w:val="16"/>
                <w:szCs w:val="16"/>
                <w:highlight w:val="yellow"/>
                <w:lang w:val="en-US"/>
              </w:rPr>
            </w:pPr>
          </w:p>
          <w:p w:rsidR="00D03D33" w:rsidRDefault="00D03D33" w:rsidP="00BF140B">
            <w:pPr>
              <w:rPr>
                <w:rFonts w:ascii="Comic Sans MS" w:hAnsi="Comic Sans MS"/>
                <w:sz w:val="16"/>
                <w:szCs w:val="16"/>
                <w:highlight w:val="yellow"/>
                <w:lang w:val="en-US"/>
              </w:rPr>
            </w:pPr>
          </w:p>
          <w:p w:rsidR="00D03D33" w:rsidRPr="008F05B8" w:rsidRDefault="00D03D33" w:rsidP="00BF140B">
            <w:pPr>
              <w:rPr>
                <w:rFonts w:ascii="Comic Sans MS" w:hAnsi="Comic Sans MS"/>
                <w:sz w:val="16"/>
                <w:szCs w:val="16"/>
                <w:lang w:val="en-US"/>
              </w:rPr>
            </w:pPr>
            <w:r w:rsidRPr="006B1E78">
              <w:rPr>
                <w:rFonts w:ascii="Comic Sans MS" w:hAnsi="Comic Sans MS"/>
                <w:sz w:val="16"/>
                <w:szCs w:val="16"/>
                <w:lang w:val="en-US"/>
              </w:rPr>
              <w:t>Art. 19</w:t>
            </w:r>
            <w:proofErr w:type="gramStart"/>
            <w:r w:rsidRPr="006B1E78">
              <w:rPr>
                <w:rFonts w:ascii="Comic Sans MS" w:hAnsi="Comic Sans MS"/>
                <w:sz w:val="16"/>
                <w:szCs w:val="16"/>
                <w:lang w:val="en-US"/>
              </w:rPr>
              <w:t xml:space="preserve">º  </w:t>
            </w:r>
            <w:proofErr w:type="spellStart"/>
            <w:r w:rsidRPr="006B1E78">
              <w:rPr>
                <w:rFonts w:ascii="Comic Sans MS" w:hAnsi="Comic Sans MS"/>
                <w:sz w:val="16"/>
                <w:szCs w:val="16"/>
                <w:lang w:val="en-US"/>
              </w:rPr>
              <w:t>inc.</w:t>
            </w:r>
            <w:proofErr w:type="spellEnd"/>
            <w:proofErr w:type="gramEnd"/>
            <w:r w:rsidRPr="006B1E78">
              <w:rPr>
                <w:rFonts w:ascii="Comic Sans MS" w:hAnsi="Comic Sans MS"/>
                <w:sz w:val="16"/>
                <w:szCs w:val="16"/>
                <w:lang w:val="en-US"/>
              </w:rPr>
              <w:t xml:space="preserve"> B)</w:t>
            </w:r>
            <w:r w:rsidRPr="008F05B8">
              <w:rPr>
                <w:rFonts w:ascii="Comic Sans MS" w:hAnsi="Comic Sans MS"/>
                <w:sz w:val="16"/>
                <w:szCs w:val="16"/>
                <w:lang w:val="en-US"/>
              </w:rPr>
              <w:t xml:space="preserve"> Ley 14983</w:t>
            </w:r>
          </w:p>
        </w:tc>
      </w:tr>
      <w:tr w:rsidR="00D03D33" w:rsidRPr="008F05B8" w:rsidTr="00D03D33">
        <w:trPr>
          <w:trHeight w:val="428"/>
        </w:trPr>
        <w:tc>
          <w:tcPr>
            <w:tcW w:w="1134" w:type="dxa"/>
          </w:tcPr>
          <w:p w:rsidR="00D03D33" w:rsidRPr="00176543" w:rsidRDefault="00D03D33" w:rsidP="00BF140B">
            <w:pPr>
              <w:ind w:left="105" w:right="105"/>
              <w:jc w:val="center"/>
              <w:rPr>
                <w:rFonts w:ascii="Comic Sans MS" w:hAnsi="Comic Sans MS" w:cs="Calibri"/>
                <w:color w:val="000000"/>
                <w:sz w:val="16"/>
                <w:szCs w:val="16"/>
              </w:rPr>
            </w:pPr>
            <w:r w:rsidRPr="00176543">
              <w:rPr>
                <w:rFonts w:ascii="Comic Sans MS" w:hAnsi="Comic Sans MS" w:cs="Calibri"/>
                <w:color w:val="000000"/>
                <w:sz w:val="16"/>
                <w:szCs w:val="16"/>
              </w:rPr>
              <w:t>522010</w:t>
            </w:r>
          </w:p>
        </w:tc>
        <w:tc>
          <w:tcPr>
            <w:tcW w:w="1134" w:type="dxa"/>
          </w:tcPr>
          <w:p w:rsidR="00D03D33" w:rsidRPr="00176543" w:rsidRDefault="00D03D33" w:rsidP="00BF140B">
            <w:pPr>
              <w:ind w:left="105" w:right="105"/>
              <w:jc w:val="center"/>
              <w:rPr>
                <w:rFonts w:ascii="Comic Sans MS" w:hAnsi="Comic Sans MS" w:cs="Calibri"/>
                <w:color w:val="000000"/>
                <w:sz w:val="16"/>
                <w:szCs w:val="16"/>
              </w:rPr>
            </w:pPr>
            <w:r w:rsidRPr="00176543">
              <w:rPr>
                <w:rFonts w:ascii="Comic Sans MS" w:hAnsi="Comic Sans MS" w:cs="Calibri"/>
                <w:color w:val="000000"/>
                <w:sz w:val="16"/>
                <w:szCs w:val="16"/>
              </w:rPr>
              <w:t>522010</w:t>
            </w:r>
          </w:p>
        </w:tc>
        <w:tc>
          <w:tcPr>
            <w:tcW w:w="4395" w:type="dxa"/>
          </w:tcPr>
          <w:p w:rsidR="00D03D33" w:rsidRPr="00176543" w:rsidRDefault="00D03D33" w:rsidP="00BF140B">
            <w:pPr>
              <w:ind w:left="105" w:right="105"/>
              <w:rPr>
                <w:rFonts w:ascii="Comic Sans MS" w:hAnsi="Comic Sans MS" w:cs="Calibri"/>
                <w:color w:val="000000"/>
                <w:sz w:val="16"/>
                <w:szCs w:val="16"/>
              </w:rPr>
            </w:pPr>
            <w:r w:rsidRPr="00176543">
              <w:rPr>
                <w:rFonts w:ascii="Comic Sans MS" w:hAnsi="Comic Sans MS" w:cs="Calibri"/>
                <w:color w:val="000000"/>
                <w:sz w:val="16"/>
                <w:szCs w:val="16"/>
              </w:rPr>
              <w:t>Servicios de almacenamiento y depósito en silos</w:t>
            </w:r>
          </w:p>
        </w:tc>
        <w:tc>
          <w:tcPr>
            <w:tcW w:w="1559" w:type="dxa"/>
            <w:vMerge/>
          </w:tcPr>
          <w:p w:rsidR="00D03D33" w:rsidRPr="008F05B8" w:rsidRDefault="00D03D33" w:rsidP="00BF140B">
            <w:pPr>
              <w:jc w:val="center"/>
              <w:rPr>
                <w:rFonts w:ascii="Comic Sans MS" w:hAnsi="Comic Sans MS"/>
                <w:sz w:val="16"/>
                <w:szCs w:val="16"/>
              </w:rPr>
            </w:pPr>
          </w:p>
        </w:tc>
        <w:tc>
          <w:tcPr>
            <w:tcW w:w="2551" w:type="dxa"/>
            <w:vMerge/>
          </w:tcPr>
          <w:p w:rsidR="00D03D33" w:rsidRPr="008F05B8" w:rsidRDefault="00D03D33" w:rsidP="00BF140B">
            <w:pPr>
              <w:rPr>
                <w:rFonts w:ascii="Comic Sans MS" w:hAnsi="Comic Sans MS"/>
                <w:sz w:val="16"/>
                <w:szCs w:val="16"/>
              </w:rPr>
            </w:pPr>
          </w:p>
        </w:tc>
      </w:tr>
      <w:tr w:rsidR="00D03D33" w:rsidRPr="008F05B8" w:rsidTr="00D03D33">
        <w:trPr>
          <w:trHeight w:val="540"/>
        </w:trPr>
        <w:tc>
          <w:tcPr>
            <w:tcW w:w="1134" w:type="dxa"/>
          </w:tcPr>
          <w:p w:rsidR="00D03D33" w:rsidRPr="00176543" w:rsidRDefault="00D03D33" w:rsidP="00BF140B">
            <w:pPr>
              <w:ind w:left="105" w:right="105"/>
              <w:jc w:val="center"/>
              <w:rPr>
                <w:rFonts w:ascii="Comic Sans MS" w:hAnsi="Comic Sans MS" w:cs="Calibri"/>
                <w:color w:val="000000"/>
                <w:sz w:val="16"/>
                <w:szCs w:val="16"/>
              </w:rPr>
            </w:pPr>
            <w:r w:rsidRPr="00176543">
              <w:rPr>
                <w:rFonts w:ascii="Comic Sans MS" w:hAnsi="Comic Sans MS" w:cs="Calibri"/>
                <w:color w:val="000000"/>
                <w:sz w:val="16"/>
                <w:szCs w:val="16"/>
              </w:rPr>
              <w:t>522020</w:t>
            </w:r>
          </w:p>
        </w:tc>
        <w:tc>
          <w:tcPr>
            <w:tcW w:w="1134" w:type="dxa"/>
          </w:tcPr>
          <w:p w:rsidR="00D03D33" w:rsidRPr="00176543" w:rsidRDefault="00D03D33" w:rsidP="00BF140B">
            <w:pPr>
              <w:ind w:left="105" w:right="105"/>
              <w:jc w:val="center"/>
              <w:rPr>
                <w:rFonts w:ascii="Comic Sans MS" w:hAnsi="Comic Sans MS" w:cs="Calibri"/>
                <w:color w:val="000000"/>
                <w:sz w:val="16"/>
                <w:szCs w:val="16"/>
              </w:rPr>
            </w:pPr>
            <w:r w:rsidRPr="00176543">
              <w:rPr>
                <w:rFonts w:ascii="Comic Sans MS" w:hAnsi="Comic Sans MS" w:cs="Calibri"/>
                <w:color w:val="000000"/>
                <w:sz w:val="16"/>
                <w:szCs w:val="16"/>
              </w:rPr>
              <w:t>522020</w:t>
            </w:r>
          </w:p>
        </w:tc>
        <w:tc>
          <w:tcPr>
            <w:tcW w:w="4395" w:type="dxa"/>
          </w:tcPr>
          <w:p w:rsidR="00D03D33" w:rsidRPr="00176543" w:rsidRDefault="00D03D33" w:rsidP="00BF140B">
            <w:pPr>
              <w:ind w:left="105" w:right="105"/>
              <w:rPr>
                <w:rFonts w:ascii="Comic Sans MS" w:hAnsi="Comic Sans MS" w:cs="Calibri"/>
                <w:color w:val="000000"/>
                <w:sz w:val="16"/>
                <w:szCs w:val="16"/>
              </w:rPr>
            </w:pPr>
            <w:r w:rsidRPr="00176543">
              <w:rPr>
                <w:rFonts w:ascii="Comic Sans MS" w:hAnsi="Comic Sans MS" w:cs="Calibri"/>
                <w:color w:val="000000"/>
                <w:sz w:val="16"/>
                <w:szCs w:val="16"/>
              </w:rPr>
              <w:t>Servicios de almacenamiento y depósito en cámaras frigoríficas</w:t>
            </w:r>
          </w:p>
        </w:tc>
        <w:tc>
          <w:tcPr>
            <w:tcW w:w="1559" w:type="dxa"/>
            <w:vMerge/>
          </w:tcPr>
          <w:p w:rsidR="00D03D33" w:rsidRPr="008F05B8" w:rsidRDefault="00D03D33" w:rsidP="00BF140B">
            <w:pPr>
              <w:jc w:val="center"/>
              <w:rPr>
                <w:rFonts w:ascii="Comic Sans MS" w:hAnsi="Comic Sans MS"/>
                <w:sz w:val="16"/>
                <w:szCs w:val="16"/>
              </w:rPr>
            </w:pPr>
          </w:p>
        </w:tc>
        <w:tc>
          <w:tcPr>
            <w:tcW w:w="2551" w:type="dxa"/>
            <w:vMerge/>
          </w:tcPr>
          <w:p w:rsidR="00D03D33" w:rsidRPr="008F05B8" w:rsidRDefault="00D03D33" w:rsidP="00BF140B">
            <w:pPr>
              <w:rPr>
                <w:rFonts w:ascii="Comic Sans MS" w:hAnsi="Comic Sans MS"/>
                <w:sz w:val="16"/>
                <w:szCs w:val="16"/>
              </w:rPr>
            </w:pPr>
          </w:p>
        </w:tc>
      </w:tr>
      <w:tr w:rsidR="00D03D33" w:rsidRPr="008F05B8" w:rsidTr="00D03D33">
        <w:trPr>
          <w:trHeight w:val="314"/>
        </w:trPr>
        <w:tc>
          <w:tcPr>
            <w:tcW w:w="1134" w:type="dxa"/>
          </w:tcPr>
          <w:p w:rsidR="00D03D33" w:rsidRPr="00176543" w:rsidRDefault="00D03D33" w:rsidP="00BF140B">
            <w:pPr>
              <w:ind w:left="105" w:right="105"/>
              <w:jc w:val="center"/>
              <w:rPr>
                <w:rFonts w:ascii="Comic Sans MS" w:hAnsi="Comic Sans MS" w:cs="Calibri"/>
                <w:color w:val="000000"/>
                <w:sz w:val="16"/>
                <w:szCs w:val="16"/>
              </w:rPr>
            </w:pPr>
            <w:r w:rsidRPr="00176543">
              <w:rPr>
                <w:rFonts w:ascii="Comic Sans MS" w:hAnsi="Comic Sans MS" w:cs="Calibri"/>
                <w:color w:val="000000"/>
                <w:sz w:val="16"/>
                <w:szCs w:val="16"/>
              </w:rPr>
              <w:t>522091</w:t>
            </w:r>
          </w:p>
        </w:tc>
        <w:tc>
          <w:tcPr>
            <w:tcW w:w="1134" w:type="dxa"/>
          </w:tcPr>
          <w:p w:rsidR="00D03D33" w:rsidRPr="00176543" w:rsidRDefault="00D03D33" w:rsidP="00BF140B">
            <w:pPr>
              <w:ind w:left="105" w:right="105"/>
              <w:jc w:val="center"/>
              <w:rPr>
                <w:rFonts w:ascii="Comic Sans MS" w:hAnsi="Comic Sans MS" w:cs="Calibri"/>
                <w:color w:val="000000"/>
                <w:sz w:val="16"/>
                <w:szCs w:val="16"/>
              </w:rPr>
            </w:pPr>
            <w:r w:rsidRPr="00176543">
              <w:rPr>
                <w:rFonts w:ascii="Comic Sans MS" w:hAnsi="Comic Sans MS" w:cs="Calibri"/>
                <w:color w:val="000000"/>
                <w:sz w:val="16"/>
                <w:szCs w:val="16"/>
              </w:rPr>
              <w:t>522091</w:t>
            </w:r>
          </w:p>
        </w:tc>
        <w:tc>
          <w:tcPr>
            <w:tcW w:w="4395" w:type="dxa"/>
          </w:tcPr>
          <w:p w:rsidR="00D03D33" w:rsidRPr="00176543" w:rsidRDefault="00D03D33" w:rsidP="00BF140B">
            <w:pPr>
              <w:ind w:left="105" w:right="105"/>
              <w:rPr>
                <w:rFonts w:ascii="Comic Sans MS" w:hAnsi="Comic Sans MS" w:cs="Calibri"/>
                <w:color w:val="000000"/>
                <w:sz w:val="16"/>
                <w:szCs w:val="16"/>
              </w:rPr>
            </w:pPr>
            <w:r w:rsidRPr="00176543">
              <w:rPr>
                <w:rFonts w:ascii="Comic Sans MS" w:hAnsi="Comic Sans MS" w:cs="Calibri"/>
                <w:color w:val="000000"/>
                <w:sz w:val="16"/>
                <w:szCs w:val="16"/>
              </w:rPr>
              <w:t>Servicios de usuarios directos de zona franca</w:t>
            </w:r>
          </w:p>
        </w:tc>
        <w:tc>
          <w:tcPr>
            <w:tcW w:w="1559" w:type="dxa"/>
            <w:vMerge/>
          </w:tcPr>
          <w:p w:rsidR="00D03D33" w:rsidRPr="008F05B8" w:rsidRDefault="00D03D33" w:rsidP="00BF140B">
            <w:pPr>
              <w:jc w:val="center"/>
              <w:rPr>
                <w:rFonts w:ascii="Comic Sans MS" w:hAnsi="Comic Sans MS"/>
                <w:sz w:val="16"/>
                <w:szCs w:val="16"/>
              </w:rPr>
            </w:pPr>
          </w:p>
        </w:tc>
        <w:tc>
          <w:tcPr>
            <w:tcW w:w="2551" w:type="dxa"/>
            <w:vMerge/>
          </w:tcPr>
          <w:p w:rsidR="00D03D33" w:rsidRPr="008F05B8" w:rsidRDefault="00D03D33" w:rsidP="00BF140B">
            <w:pPr>
              <w:rPr>
                <w:rFonts w:ascii="Comic Sans MS" w:hAnsi="Comic Sans MS"/>
                <w:sz w:val="16"/>
                <w:szCs w:val="16"/>
              </w:rPr>
            </w:pPr>
          </w:p>
        </w:tc>
      </w:tr>
      <w:tr w:rsidR="00D03D33" w:rsidRPr="008F05B8" w:rsidTr="00D03D33">
        <w:trPr>
          <w:trHeight w:val="262"/>
        </w:trPr>
        <w:tc>
          <w:tcPr>
            <w:tcW w:w="1134" w:type="dxa"/>
          </w:tcPr>
          <w:p w:rsidR="00D03D33" w:rsidRPr="00176543" w:rsidRDefault="00D03D33" w:rsidP="00BF140B">
            <w:pPr>
              <w:ind w:left="105" w:right="105"/>
              <w:jc w:val="center"/>
              <w:rPr>
                <w:rFonts w:ascii="Comic Sans MS" w:hAnsi="Comic Sans MS" w:cs="Calibri"/>
                <w:color w:val="000000"/>
                <w:sz w:val="16"/>
                <w:szCs w:val="16"/>
              </w:rPr>
            </w:pPr>
            <w:r w:rsidRPr="00176543">
              <w:rPr>
                <w:rFonts w:ascii="Comic Sans MS" w:hAnsi="Comic Sans MS" w:cs="Calibri"/>
                <w:color w:val="000000"/>
                <w:sz w:val="16"/>
                <w:szCs w:val="16"/>
              </w:rPr>
              <w:t>522092</w:t>
            </w:r>
          </w:p>
        </w:tc>
        <w:tc>
          <w:tcPr>
            <w:tcW w:w="1134" w:type="dxa"/>
          </w:tcPr>
          <w:p w:rsidR="00D03D33" w:rsidRPr="00176543" w:rsidRDefault="00D03D33" w:rsidP="00BF140B">
            <w:pPr>
              <w:ind w:left="105" w:right="105"/>
              <w:jc w:val="center"/>
              <w:rPr>
                <w:rFonts w:ascii="Comic Sans MS" w:hAnsi="Comic Sans MS" w:cs="Calibri"/>
                <w:color w:val="000000"/>
                <w:sz w:val="16"/>
                <w:szCs w:val="16"/>
              </w:rPr>
            </w:pPr>
            <w:r w:rsidRPr="00176543">
              <w:rPr>
                <w:rFonts w:ascii="Comic Sans MS" w:hAnsi="Comic Sans MS" w:cs="Calibri"/>
                <w:color w:val="000000"/>
                <w:sz w:val="16"/>
                <w:szCs w:val="16"/>
              </w:rPr>
              <w:t>522092</w:t>
            </w:r>
          </w:p>
        </w:tc>
        <w:tc>
          <w:tcPr>
            <w:tcW w:w="4395" w:type="dxa"/>
          </w:tcPr>
          <w:p w:rsidR="00D03D33" w:rsidRPr="00176543" w:rsidRDefault="00D03D33" w:rsidP="00BF140B">
            <w:pPr>
              <w:ind w:left="105" w:right="105"/>
              <w:rPr>
                <w:rFonts w:ascii="Comic Sans MS" w:hAnsi="Comic Sans MS" w:cs="Calibri"/>
                <w:color w:val="000000"/>
                <w:sz w:val="16"/>
                <w:szCs w:val="16"/>
              </w:rPr>
            </w:pPr>
            <w:r w:rsidRPr="00176543">
              <w:rPr>
                <w:rFonts w:ascii="Comic Sans MS" w:hAnsi="Comic Sans MS" w:cs="Calibri"/>
                <w:color w:val="000000"/>
                <w:sz w:val="16"/>
                <w:szCs w:val="16"/>
              </w:rPr>
              <w:t>Servicios de gestión de depósitos fiscales</w:t>
            </w:r>
          </w:p>
        </w:tc>
        <w:tc>
          <w:tcPr>
            <w:tcW w:w="1559" w:type="dxa"/>
            <w:vMerge/>
          </w:tcPr>
          <w:p w:rsidR="00D03D33" w:rsidRPr="008F05B8" w:rsidRDefault="00D03D33" w:rsidP="00BF140B">
            <w:pPr>
              <w:jc w:val="center"/>
              <w:rPr>
                <w:rFonts w:ascii="Comic Sans MS" w:hAnsi="Comic Sans MS"/>
                <w:sz w:val="16"/>
                <w:szCs w:val="16"/>
              </w:rPr>
            </w:pPr>
          </w:p>
        </w:tc>
        <w:tc>
          <w:tcPr>
            <w:tcW w:w="2551" w:type="dxa"/>
            <w:vMerge/>
          </w:tcPr>
          <w:p w:rsidR="00D03D33" w:rsidRPr="008F05B8" w:rsidRDefault="00D03D33" w:rsidP="00BF140B">
            <w:pPr>
              <w:rPr>
                <w:rFonts w:ascii="Comic Sans MS" w:hAnsi="Comic Sans MS"/>
                <w:sz w:val="16"/>
                <w:szCs w:val="16"/>
              </w:rPr>
            </w:pPr>
          </w:p>
        </w:tc>
      </w:tr>
      <w:tr w:rsidR="00D03D33" w:rsidRPr="008F05B8" w:rsidTr="00D03D33">
        <w:trPr>
          <w:trHeight w:val="280"/>
        </w:trPr>
        <w:tc>
          <w:tcPr>
            <w:tcW w:w="1134" w:type="dxa"/>
          </w:tcPr>
          <w:p w:rsidR="00D03D33" w:rsidRPr="00176543" w:rsidRDefault="00D03D33" w:rsidP="00BF140B">
            <w:pPr>
              <w:ind w:left="105" w:right="105"/>
              <w:jc w:val="center"/>
              <w:rPr>
                <w:rFonts w:ascii="Comic Sans MS" w:hAnsi="Comic Sans MS" w:cs="Calibri"/>
                <w:color w:val="000000"/>
                <w:sz w:val="16"/>
                <w:szCs w:val="16"/>
              </w:rPr>
            </w:pPr>
            <w:r w:rsidRPr="00176543">
              <w:rPr>
                <w:rFonts w:ascii="Comic Sans MS" w:hAnsi="Comic Sans MS" w:cs="Calibri"/>
                <w:color w:val="000000"/>
                <w:sz w:val="16"/>
                <w:szCs w:val="16"/>
              </w:rPr>
              <w:t>522099</w:t>
            </w:r>
          </w:p>
        </w:tc>
        <w:tc>
          <w:tcPr>
            <w:tcW w:w="1134" w:type="dxa"/>
          </w:tcPr>
          <w:p w:rsidR="00D03D33" w:rsidRPr="00176543" w:rsidRDefault="00D03D33" w:rsidP="00BF140B">
            <w:pPr>
              <w:ind w:left="105" w:right="105"/>
              <w:jc w:val="center"/>
              <w:rPr>
                <w:rFonts w:ascii="Comic Sans MS" w:hAnsi="Comic Sans MS" w:cs="Calibri"/>
                <w:color w:val="000000"/>
                <w:sz w:val="16"/>
                <w:szCs w:val="16"/>
              </w:rPr>
            </w:pPr>
            <w:r w:rsidRPr="00176543">
              <w:rPr>
                <w:rFonts w:ascii="Comic Sans MS" w:hAnsi="Comic Sans MS" w:cs="Calibri"/>
                <w:color w:val="000000"/>
                <w:sz w:val="16"/>
                <w:szCs w:val="16"/>
              </w:rPr>
              <w:t>522099</w:t>
            </w:r>
          </w:p>
        </w:tc>
        <w:tc>
          <w:tcPr>
            <w:tcW w:w="4395" w:type="dxa"/>
          </w:tcPr>
          <w:p w:rsidR="00D03D33" w:rsidRPr="00176543" w:rsidRDefault="00D03D33" w:rsidP="00BF140B">
            <w:pPr>
              <w:ind w:left="105" w:right="105"/>
              <w:rPr>
                <w:rFonts w:ascii="Comic Sans MS" w:hAnsi="Comic Sans MS" w:cs="Calibri"/>
                <w:color w:val="000000"/>
                <w:sz w:val="16"/>
                <w:szCs w:val="16"/>
              </w:rPr>
            </w:pPr>
            <w:r w:rsidRPr="00176543">
              <w:rPr>
                <w:rFonts w:ascii="Comic Sans MS" w:hAnsi="Comic Sans MS" w:cs="Calibri"/>
                <w:color w:val="000000"/>
                <w:sz w:val="16"/>
                <w:szCs w:val="16"/>
              </w:rPr>
              <w:t xml:space="preserve">Servicios de almacenamiento y depósito </w:t>
            </w:r>
            <w:proofErr w:type="spellStart"/>
            <w:r w:rsidRPr="00176543">
              <w:rPr>
                <w:rFonts w:ascii="Comic Sans MS" w:hAnsi="Comic Sans MS" w:cs="Calibri"/>
                <w:color w:val="000000"/>
                <w:sz w:val="16"/>
                <w:szCs w:val="16"/>
              </w:rPr>
              <w:t>n.c.p</w:t>
            </w:r>
            <w:proofErr w:type="spellEnd"/>
            <w:r w:rsidRPr="00176543">
              <w:rPr>
                <w:rFonts w:ascii="Comic Sans MS" w:hAnsi="Comic Sans MS" w:cs="Calibri"/>
                <w:color w:val="000000"/>
                <w:sz w:val="16"/>
                <w:szCs w:val="16"/>
              </w:rPr>
              <w:t>.</w:t>
            </w:r>
          </w:p>
        </w:tc>
        <w:tc>
          <w:tcPr>
            <w:tcW w:w="1559" w:type="dxa"/>
            <w:vMerge/>
          </w:tcPr>
          <w:p w:rsidR="00D03D33" w:rsidRPr="008F05B8" w:rsidRDefault="00D03D33" w:rsidP="00BF140B">
            <w:pPr>
              <w:jc w:val="center"/>
              <w:rPr>
                <w:rFonts w:ascii="Comic Sans MS" w:hAnsi="Comic Sans MS"/>
                <w:sz w:val="16"/>
                <w:szCs w:val="16"/>
              </w:rPr>
            </w:pPr>
          </w:p>
        </w:tc>
        <w:tc>
          <w:tcPr>
            <w:tcW w:w="2551" w:type="dxa"/>
            <w:vMerge/>
          </w:tcPr>
          <w:p w:rsidR="00D03D33" w:rsidRPr="008F05B8" w:rsidRDefault="00D03D33" w:rsidP="00BF140B">
            <w:pPr>
              <w:rPr>
                <w:rFonts w:ascii="Comic Sans MS" w:hAnsi="Comic Sans MS"/>
                <w:sz w:val="16"/>
                <w:szCs w:val="16"/>
              </w:rPr>
            </w:pPr>
          </w:p>
        </w:tc>
      </w:tr>
      <w:tr w:rsidR="00D03D33" w:rsidRPr="009A2077" w:rsidTr="00D03D33">
        <w:trPr>
          <w:trHeight w:val="540"/>
        </w:trPr>
        <w:tc>
          <w:tcPr>
            <w:tcW w:w="1134" w:type="dxa"/>
          </w:tcPr>
          <w:p w:rsidR="00D03D33" w:rsidRPr="00176543" w:rsidRDefault="00D03D33" w:rsidP="00BF140B">
            <w:pPr>
              <w:ind w:left="105" w:right="105"/>
              <w:jc w:val="center"/>
              <w:rPr>
                <w:rFonts w:ascii="Comic Sans MS" w:hAnsi="Comic Sans MS" w:cs="Calibri"/>
                <w:color w:val="000000"/>
                <w:sz w:val="16"/>
                <w:szCs w:val="16"/>
              </w:rPr>
            </w:pPr>
            <w:r w:rsidRPr="00176543">
              <w:rPr>
                <w:rFonts w:ascii="Comic Sans MS" w:hAnsi="Comic Sans MS" w:cs="Calibri"/>
                <w:color w:val="000000"/>
                <w:sz w:val="16"/>
                <w:szCs w:val="16"/>
              </w:rPr>
              <w:t>523032</w:t>
            </w:r>
          </w:p>
        </w:tc>
        <w:tc>
          <w:tcPr>
            <w:tcW w:w="1134" w:type="dxa"/>
          </w:tcPr>
          <w:p w:rsidR="00D03D33" w:rsidRPr="00176543" w:rsidRDefault="00D03D33" w:rsidP="00BF140B">
            <w:pPr>
              <w:ind w:left="105" w:right="105"/>
              <w:jc w:val="center"/>
              <w:rPr>
                <w:rFonts w:ascii="Comic Sans MS" w:hAnsi="Comic Sans MS" w:cs="Calibri"/>
                <w:color w:val="000000"/>
                <w:sz w:val="16"/>
                <w:szCs w:val="16"/>
              </w:rPr>
            </w:pPr>
            <w:r w:rsidRPr="00176543">
              <w:rPr>
                <w:rFonts w:ascii="Comic Sans MS" w:hAnsi="Comic Sans MS" w:cs="Calibri"/>
                <w:color w:val="000000"/>
                <w:sz w:val="16"/>
                <w:szCs w:val="16"/>
              </w:rPr>
              <w:t>523032</w:t>
            </w:r>
          </w:p>
        </w:tc>
        <w:tc>
          <w:tcPr>
            <w:tcW w:w="4395" w:type="dxa"/>
          </w:tcPr>
          <w:p w:rsidR="00D03D33" w:rsidRPr="00176543" w:rsidRDefault="00D03D33" w:rsidP="00BF140B">
            <w:pPr>
              <w:ind w:left="105" w:right="105"/>
              <w:rPr>
                <w:rFonts w:ascii="Comic Sans MS" w:hAnsi="Comic Sans MS" w:cs="Calibri"/>
                <w:color w:val="000000"/>
                <w:sz w:val="16"/>
                <w:szCs w:val="16"/>
              </w:rPr>
            </w:pPr>
            <w:r w:rsidRPr="00176543">
              <w:rPr>
                <w:rFonts w:ascii="Comic Sans MS" w:hAnsi="Comic Sans MS" w:cs="Calibri"/>
                <w:color w:val="000000"/>
                <w:sz w:val="16"/>
                <w:szCs w:val="16"/>
              </w:rPr>
              <w:t>Servicios de operadores logísticos seguros (OLS) en el ámbito aduanero</w:t>
            </w:r>
          </w:p>
        </w:tc>
        <w:tc>
          <w:tcPr>
            <w:tcW w:w="1559" w:type="dxa"/>
            <w:vMerge w:val="restart"/>
          </w:tcPr>
          <w:p w:rsidR="00D03D33" w:rsidRPr="008F05B8" w:rsidRDefault="00D03D33" w:rsidP="00BF140B">
            <w:pPr>
              <w:jc w:val="center"/>
              <w:rPr>
                <w:rFonts w:ascii="Comic Sans MS" w:hAnsi="Comic Sans MS"/>
                <w:sz w:val="16"/>
                <w:szCs w:val="16"/>
              </w:rPr>
            </w:pPr>
          </w:p>
          <w:p w:rsidR="00D03D33" w:rsidRDefault="00D03D33" w:rsidP="00BF140B">
            <w:pPr>
              <w:jc w:val="center"/>
              <w:rPr>
                <w:rFonts w:ascii="Comic Sans MS" w:hAnsi="Comic Sans MS"/>
                <w:sz w:val="16"/>
                <w:szCs w:val="16"/>
              </w:rPr>
            </w:pPr>
          </w:p>
          <w:p w:rsidR="00D03D33" w:rsidRDefault="00D03D33" w:rsidP="00BF140B">
            <w:pPr>
              <w:jc w:val="center"/>
              <w:rPr>
                <w:rFonts w:ascii="Comic Sans MS" w:hAnsi="Comic Sans MS"/>
                <w:sz w:val="16"/>
                <w:szCs w:val="16"/>
              </w:rPr>
            </w:pPr>
          </w:p>
          <w:p w:rsidR="00D03D33" w:rsidRPr="008F05B8" w:rsidRDefault="00D03D33" w:rsidP="00BF140B">
            <w:pPr>
              <w:jc w:val="center"/>
              <w:rPr>
                <w:rFonts w:ascii="Comic Sans MS" w:hAnsi="Comic Sans MS"/>
                <w:sz w:val="16"/>
                <w:szCs w:val="16"/>
              </w:rPr>
            </w:pPr>
            <w:r w:rsidRPr="008F05B8">
              <w:rPr>
                <w:rFonts w:ascii="Comic Sans MS" w:hAnsi="Comic Sans MS"/>
                <w:sz w:val="16"/>
                <w:szCs w:val="16"/>
              </w:rPr>
              <w:t>1,5%</w:t>
            </w:r>
          </w:p>
        </w:tc>
        <w:tc>
          <w:tcPr>
            <w:tcW w:w="2551" w:type="dxa"/>
            <w:vMerge w:val="restart"/>
          </w:tcPr>
          <w:p w:rsidR="00D03D33" w:rsidRPr="008F05B8" w:rsidRDefault="00D03D33" w:rsidP="00BF140B">
            <w:pPr>
              <w:rPr>
                <w:rFonts w:ascii="Comic Sans MS" w:hAnsi="Comic Sans MS"/>
                <w:sz w:val="16"/>
                <w:szCs w:val="16"/>
              </w:rPr>
            </w:pPr>
          </w:p>
          <w:p w:rsidR="00D03D33" w:rsidRDefault="00D03D33" w:rsidP="00BF140B">
            <w:pPr>
              <w:rPr>
                <w:rFonts w:ascii="Comic Sans MS" w:hAnsi="Comic Sans MS"/>
                <w:sz w:val="16"/>
                <w:szCs w:val="16"/>
                <w:highlight w:val="yellow"/>
                <w:lang w:val="en-US"/>
              </w:rPr>
            </w:pPr>
          </w:p>
          <w:p w:rsidR="00D03D33" w:rsidRDefault="00D03D33" w:rsidP="00BF140B">
            <w:pPr>
              <w:rPr>
                <w:rFonts w:ascii="Comic Sans MS" w:hAnsi="Comic Sans MS"/>
                <w:sz w:val="16"/>
                <w:szCs w:val="16"/>
                <w:highlight w:val="yellow"/>
                <w:lang w:val="en-US"/>
              </w:rPr>
            </w:pPr>
          </w:p>
          <w:p w:rsidR="00D03D33" w:rsidRPr="008F05B8" w:rsidRDefault="00D03D33" w:rsidP="00BF140B">
            <w:pPr>
              <w:rPr>
                <w:rFonts w:ascii="Comic Sans MS" w:hAnsi="Comic Sans MS"/>
                <w:sz w:val="16"/>
                <w:szCs w:val="16"/>
              </w:rPr>
            </w:pPr>
            <w:r w:rsidRPr="006B1E78">
              <w:rPr>
                <w:rFonts w:ascii="Comic Sans MS" w:hAnsi="Comic Sans MS"/>
                <w:sz w:val="16"/>
                <w:szCs w:val="16"/>
                <w:lang w:val="en-US"/>
              </w:rPr>
              <w:t>Art. 20</w:t>
            </w:r>
            <w:proofErr w:type="gramStart"/>
            <w:r w:rsidRPr="006B1E78">
              <w:rPr>
                <w:rFonts w:ascii="Comic Sans MS" w:hAnsi="Comic Sans MS"/>
                <w:sz w:val="16"/>
                <w:szCs w:val="16"/>
                <w:lang w:val="en-US"/>
              </w:rPr>
              <w:t xml:space="preserve">º  </w:t>
            </w:r>
            <w:proofErr w:type="spellStart"/>
            <w:r w:rsidRPr="006B1E78">
              <w:rPr>
                <w:rFonts w:ascii="Comic Sans MS" w:hAnsi="Comic Sans MS"/>
                <w:sz w:val="16"/>
                <w:szCs w:val="16"/>
                <w:lang w:val="en-US"/>
              </w:rPr>
              <w:t>inc.</w:t>
            </w:r>
            <w:proofErr w:type="spellEnd"/>
            <w:proofErr w:type="gramEnd"/>
            <w:r w:rsidRPr="006B1E78">
              <w:rPr>
                <w:rFonts w:ascii="Comic Sans MS" w:hAnsi="Comic Sans MS"/>
                <w:sz w:val="16"/>
                <w:szCs w:val="16"/>
                <w:lang w:val="en-US"/>
              </w:rPr>
              <w:t xml:space="preserve"> E) Ley</w:t>
            </w:r>
            <w:r w:rsidRPr="008F05B8">
              <w:rPr>
                <w:rFonts w:ascii="Comic Sans MS" w:hAnsi="Comic Sans MS"/>
                <w:sz w:val="16"/>
                <w:szCs w:val="16"/>
                <w:lang w:val="en-US"/>
              </w:rPr>
              <w:t xml:space="preserve"> 14983</w:t>
            </w:r>
          </w:p>
        </w:tc>
      </w:tr>
      <w:tr w:rsidR="00D03D33" w:rsidRPr="009A2077" w:rsidTr="00D03D33">
        <w:trPr>
          <w:trHeight w:val="292"/>
        </w:trPr>
        <w:tc>
          <w:tcPr>
            <w:tcW w:w="1134" w:type="dxa"/>
          </w:tcPr>
          <w:p w:rsidR="00D03D33" w:rsidRPr="00176543" w:rsidRDefault="00D03D33" w:rsidP="00BF140B">
            <w:pPr>
              <w:ind w:left="105" w:right="105"/>
              <w:jc w:val="center"/>
              <w:rPr>
                <w:rFonts w:ascii="Comic Sans MS" w:hAnsi="Comic Sans MS" w:cs="Calibri"/>
                <w:color w:val="000000"/>
                <w:sz w:val="16"/>
                <w:szCs w:val="16"/>
              </w:rPr>
            </w:pPr>
            <w:r w:rsidRPr="00176543">
              <w:rPr>
                <w:rFonts w:ascii="Comic Sans MS" w:hAnsi="Comic Sans MS" w:cs="Calibri"/>
                <w:color w:val="000000"/>
                <w:sz w:val="16"/>
                <w:szCs w:val="16"/>
              </w:rPr>
              <w:t>523039</w:t>
            </w:r>
          </w:p>
        </w:tc>
        <w:tc>
          <w:tcPr>
            <w:tcW w:w="1134" w:type="dxa"/>
          </w:tcPr>
          <w:p w:rsidR="00D03D33" w:rsidRPr="00176543" w:rsidRDefault="00D03D33" w:rsidP="00BF140B">
            <w:pPr>
              <w:ind w:left="105" w:right="105"/>
              <w:jc w:val="center"/>
              <w:rPr>
                <w:rFonts w:ascii="Comic Sans MS" w:hAnsi="Comic Sans MS" w:cs="Calibri"/>
                <w:color w:val="000000"/>
                <w:sz w:val="16"/>
                <w:szCs w:val="16"/>
              </w:rPr>
            </w:pPr>
            <w:r w:rsidRPr="00176543">
              <w:rPr>
                <w:rFonts w:ascii="Comic Sans MS" w:hAnsi="Comic Sans MS" w:cs="Calibri"/>
                <w:color w:val="000000"/>
                <w:sz w:val="16"/>
                <w:szCs w:val="16"/>
              </w:rPr>
              <w:t>523039</w:t>
            </w:r>
          </w:p>
        </w:tc>
        <w:tc>
          <w:tcPr>
            <w:tcW w:w="4395" w:type="dxa"/>
          </w:tcPr>
          <w:p w:rsidR="00D03D33" w:rsidRPr="00176543" w:rsidRDefault="00D03D33" w:rsidP="00BF140B">
            <w:pPr>
              <w:ind w:left="105" w:right="105"/>
              <w:rPr>
                <w:rFonts w:ascii="Comic Sans MS" w:hAnsi="Comic Sans MS" w:cs="Calibri"/>
                <w:color w:val="000000"/>
                <w:sz w:val="16"/>
                <w:szCs w:val="16"/>
              </w:rPr>
            </w:pPr>
            <w:r w:rsidRPr="00176543">
              <w:rPr>
                <w:rFonts w:ascii="Comic Sans MS" w:hAnsi="Comic Sans MS" w:cs="Calibri"/>
                <w:color w:val="000000"/>
                <w:sz w:val="16"/>
                <w:szCs w:val="16"/>
              </w:rPr>
              <w:t xml:space="preserve">Servicios de operadores logísticos </w:t>
            </w:r>
            <w:proofErr w:type="spellStart"/>
            <w:r w:rsidRPr="00176543">
              <w:rPr>
                <w:rFonts w:ascii="Comic Sans MS" w:hAnsi="Comic Sans MS" w:cs="Calibri"/>
                <w:color w:val="000000"/>
                <w:sz w:val="16"/>
                <w:szCs w:val="16"/>
              </w:rPr>
              <w:t>n.c.p</w:t>
            </w:r>
            <w:proofErr w:type="spellEnd"/>
            <w:r w:rsidRPr="00176543">
              <w:rPr>
                <w:rFonts w:ascii="Comic Sans MS" w:hAnsi="Comic Sans MS" w:cs="Calibri"/>
                <w:color w:val="000000"/>
                <w:sz w:val="16"/>
                <w:szCs w:val="16"/>
              </w:rPr>
              <w:t>.</w:t>
            </w:r>
          </w:p>
        </w:tc>
        <w:tc>
          <w:tcPr>
            <w:tcW w:w="1559" w:type="dxa"/>
            <w:vMerge/>
          </w:tcPr>
          <w:p w:rsidR="00D03D33" w:rsidRPr="008F05B8" w:rsidRDefault="00D03D33" w:rsidP="00BF140B">
            <w:pPr>
              <w:jc w:val="center"/>
              <w:rPr>
                <w:rFonts w:ascii="Comic Sans MS" w:hAnsi="Comic Sans MS"/>
                <w:sz w:val="16"/>
                <w:szCs w:val="16"/>
              </w:rPr>
            </w:pPr>
          </w:p>
        </w:tc>
        <w:tc>
          <w:tcPr>
            <w:tcW w:w="2551" w:type="dxa"/>
            <w:vMerge/>
          </w:tcPr>
          <w:p w:rsidR="00D03D33" w:rsidRPr="008F05B8" w:rsidRDefault="00D03D33" w:rsidP="00BF140B">
            <w:pPr>
              <w:rPr>
                <w:rFonts w:ascii="Comic Sans MS" w:hAnsi="Comic Sans MS"/>
                <w:sz w:val="16"/>
                <w:szCs w:val="16"/>
              </w:rPr>
            </w:pPr>
          </w:p>
        </w:tc>
      </w:tr>
      <w:tr w:rsidR="00D03D33" w:rsidRPr="00AE12E2" w:rsidTr="00D03D33">
        <w:trPr>
          <w:trHeight w:val="552"/>
        </w:trPr>
        <w:tc>
          <w:tcPr>
            <w:tcW w:w="1134" w:type="dxa"/>
          </w:tcPr>
          <w:p w:rsidR="00D03D33" w:rsidRPr="00176543" w:rsidRDefault="00D03D33" w:rsidP="00BF140B">
            <w:pPr>
              <w:ind w:left="105" w:right="105"/>
              <w:jc w:val="center"/>
              <w:rPr>
                <w:rFonts w:ascii="Comic Sans MS" w:hAnsi="Comic Sans MS" w:cs="Calibri"/>
                <w:color w:val="000000"/>
                <w:sz w:val="16"/>
                <w:szCs w:val="16"/>
              </w:rPr>
            </w:pPr>
            <w:r w:rsidRPr="00176543">
              <w:rPr>
                <w:rFonts w:ascii="Comic Sans MS" w:hAnsi="Comic Sans MS" w:cs="Calibri"/>
                <w:color w:val="000000"/>
                <w:sz w:val="16"/>
                <w:szCs w:val="16"/>
              </w:rPr>
              <w:t>523090</w:t>
            </w:r>
          </w:p>
        </w:tc>
        <w:tc>
          <w:tcPr>
            <w:tcW w:w="1134" w:type="dxa"/>
          </w:tcPr>
          <w:p w:rsidR="00D03D33" w:rsidRPr="00176543" w:rsidRDefault="00D03D33" w:rsidP="00BF140B">
            <w:pPr>
              <w:ind w:left="105" w:right="105"/>
              <w:jc w:val="center"/>
              <w:rPr>
                <w:rFonts w:ascii="Comic Sans MS" w:hAnsi="Comic Sans MS" w:cs="Calibri"/>
                <w:color w:val="000000"/>
                <w:sz w:val="16"/>
                <w:szCs w:val="16"/>
              </w:rPr>
            </w:pPr>
            <w:r w:rsidRPr="00176543">
              <w:rPr>
                <w:rFonts w:ascii="Comic Sans MS" w:hAnsi="Comic Sans MS" w:cs="Calibri"/>
                <w:color w:val="000000"/>
                <w:sz w:val="16"/>
                <w:szCs w:val="16"/>
              </w:rPr>
              <w:t>523090</w:t>
            </w:r>
          </w:p>
        </w:tc>
        <w:tc>
          <w:tcPr>
            <w:tcW w:w="4395" w:type="dxa"/>
          </w:tcPr>
          <w:p w:rsidR="00D03D33" w:rsidRPr="00176543" w:rsidRDefault="00D03D33" w:rsidP="00BF140B">
            <w:pPr>
              <w:ind w:left="105" w:right="105"/>
              <w:rPr>
                <w:rFonts w:ascii="Comic Sans MS" w:hAnsi="Comic Sans MS" w:cs="Calibri"/>
                <w:color w:val="000000"/>
                <w:sz w:val="16"/>
                <w:szCs w:val="16"/>
              </w:rPr>
            </w:pPr>
            <w:r w:rsidRPr="00176543">
              <w:rPr>
                <w:rFonts w:ascii="Comic Sans MS" w:hAnsi="Comic Sans MS" w:cs="Calibri"/>
                <w:color w:val="000000"/>
                <w:sz w:val="16"/>
                <w:szCs w:val="16"/>
              </w:rPr>
              <w:t xml:space="preserve">Servicios de gestión y logística para el transporte de mercaderías </w:t>
            </w:r>
            <w:proofErr w:type="spellStart"/>
            <w:r w:rsidRPr="00176543">
              <w:rPr>
                <w:rFonts w:ascii="Comic Sans MS" w:hAnsi="Comic Sans MS" w:cs="Calibri"/>
                <w:color w:val="000000"/>
                <w:sz w:val="16"/>
                <w:szCs w:val="16"/>
              </w:rPr>
              <w:t>n.c.p</w:t>
            </w:r>
            <w:proofErr w:type="spellEnd"/>
            <w:r w:rsidRPr="00176543">
              <w:rPr>
                <w:rFonts w:ascii="Comic Sans MS" w:hAnsi="Comic Sans MS" w:cs="Calibri"/>
                <w:color w:val="000000"/>
                <w:sz w:val="16"/>
                <w:szCs w:val="16"/>
              </w:rPr>
              <w:t>.</w:t>
            </w:r>
          </w:p>
        </w:tc>
        <w:tc>
          <w:tcPr>
            <w:tcW w:w="1559" w:type="dxa"/>
            <w:vMerge/>
          </w:tcPr>
          <w:p w:rsidR="00D03D33" w:rsidRPr="008F05B8" w:rsidRDefault="00D03D33" w:rsidP="00BF140B">
            <w:pPr>
              <w:jc w:val="center"/>
              <w:rPr>
                <w:rFonts w:ascii="Comic Sans MS" w:hAnsi="Comic Sans MS"/>
                <w:sz w:val="16"/>
                <w:szCs w:val="16"/>
              </w:rPr>
            </w:pPr>
          </w:p>
        </w:tc>
        <w:tc>
          <w:tcPr>
            <w:tcW w:w="2551" w:type="dxa"/>
            <w:vMerge/>
          </w:tcPr>
          <w:p w:rsidR="00D03D33" w:rsidRPr="00AE12E2" w:rsidRDefault="00D03D33" w:rsidP="00BF140B">
            <w:pPr>
              <w:rPr>
                <w:rFonts w:ascii="Comic Sans MS" w:hAnsi="Comic Sans MS"/>
                <w:sz w:val="16"/>
                <w:szCs w:val="16"/>
                <w:lang w:val="es-AR"/>
              </w:rPr>
            </w:pPr>
          </w:p>
        </w:tc>
      </w:tr>
      <w:tr w:rsidR="00D03D33" w:rsidRPr="008F05B8" w:rsidTr="00D03D33">
        <w:trPr>
          <w:trHeight w:val="404"/>
        </w:trPr>
        <w:tc>
          <w:tcPr>
            <w:tcW w:w="1134" w:type="dxa"/>
          </w:tcPr>
          <w:p w:rsidR="00D03D33" w:rsidRPr="00176543" w:rsidRDefault="00D03D33" w:rsidP="00BF140B">
            <w:pPr>
              <w:ind w:left="105" w:right="105"/>
              <w:jc w:val="center"/>
              <w:rPr>
                <w:rFonts w:ascii="Comic Sans MS" w:hAnsi="Comic Sans MS" w:cs="Calibri"/>
                <w:color w:val="000000"/>
                <w:sz w:val="16"/>
                <w:szCs w:val="16"/>
              </w:rPr>
            </w:pPr>
            <w:r w:rsidRPr="00176543">
              <w:rPr>
                <w:rFonts w:ascii="Comic Sans MS" w:hAnsi="Comic Sans MS" w:cs="Calibri"/>
                <w:color w:val="000000"/>
                <w:sz w:val="16"/>
                <w:szCs w:val="16"/>
              </w:rPr>
              <w:t>530010</w:t>
            </w:r>
          </w:p>
        </w:tc>
        <w:tc>
          <w:tcPr>
            <w:tcW w:w="1134" w:type="dxa"/>
          </w:tcPr>
          <w:p w:rsidR="00D03D33" w:rsidRPr="00176543" w:rsidRDefault="00D03D33" w:rsidP="00BF140B">
            <w:pPr>
              <w:ind w:left="105" w:right="105"/>
              <w:jc w:val="center"/>
              <w:rPr>
                <w:rFonts w:ascii="Comic Sans MS" w:hAnsi="Comic Sans MS" w:cs="Calibri"/>
                <w:color w:val="000000"/>
                <w:sz w:val="16"/>
                <w:szCs w:val="16"/>
              </w:rPr>
            </w:pPr>
            <w:r w:rsidRPr="00176543">
              <w:rPr>
                <w:rFonts w:ascii="Comic Sans MS" w:hAnsi="Comic Sans MS" w:cs="Calibri"/>
                <w:color w:val="000000"/>
                <w:sz w:val="16"/>
                <w:szCs w:val="16"/>
              </w:rPr>
              <w:t>530010</w:t>
            </w:r>
          </w:p>
        </w:tc>
        <w:tc>
          <w:tcPr>
            <w:tcW w:w="4395" w:type="dxa"/>
          </w:tcPr>
          <w:p w:rsidR="00D03D33" w:rsidRPr="00176543" w:rsidRDefault="00D03D33" w:rsidP="00BF140B">
            <w:pPr>
              <w:ind w:left="105" w:right="105"/>
              <w:rPr>
                <w:rFonts w:ascii="Comic Sans MS" w:hAnsi="Comic Sans MS" w:cs="Calibri"/>
                <w:color w:val="000000"/>
                <w:sz w:val="16"/>
                <w:szCs w:val="16"/>
              </w:rPr>
            </w:pPr>
            <w:r w:rsidRPr="00176543">
              <w:rPr>
                <w:rFonts w:ascii="Comic Sans MS" w:hAnsi="Comic Sans MS" w:cs="Calibri"/>
                <w:color w:val="000000"/>
                <w:sz w:val="16"/>
                <w:szCs w:val="16"/>
              </w:rPr>
              <w:t>Servicio de correo postal</w:t>
            </w:r>
          </w:p>
        </w:tc>
        <w:tc>
          <w:tcPr>
            <w:tcW w:w="1559" w:type="dxa"/>
            <w:vMerge w:val="restart"/>
          </w:tcPr>
          <w:p w:rsidR="00D03D33" w:rsidRDefault="00D03D33" w:rsidP="00BF140B">
            <w:pPr>
              <w:jc w:val="center"/>
              <w:rPr>
                <w:rFonts w:ascii="Comic Sans MS" w:hAnsi="Comic Sans MS"/>
                <w:sz w:val="16"/>
                <w:szCs w:val="16"/>
              </w:rPr>
            </w:pPr>
          </w:p>
          <w:p w:rsidR="00D03D33" w:rsidRPr="008F05B8" w:rsidRDefault="00D03D33" w:rsidP="00BF140B">
            <w:pPr>
              <w:jc w:val="center"/>
              <w:rPr>
                <w:rFonts w:ascii="Comic Sans MS" w:hAnsi="Comic Sans MS"/>
                <w:sz w:val="16"/>
                <w:szCs w:val="16"/>
              </w:rPr>
            </w:pPr>
            <w:r w:rsidRPr="008F05B8">
              <w:rPr>
                <w:rFonts w:ascii="Comic Sans MS" w:hAnsi="Comic Sans MS"/>
                <w:sz w:val="16"/>
                <w:szCs w:val="16"/>
              </w:rPr>
              <w:t xml:space="preserve">3.5%  </w:t>
            </w:r>
          </w:p>
          <w:p w:rsidR="00D03D33" w:rsidRPr="008F05B8" w:rsidRDefault="00D03D33" w:rsidP="00BF140B">
            <w:pPr>
              <w:jc w:val="center"/>
              <w:rPr>
                <w:rFonts w:ascii="Comic Sans MS" w:hAnsi="Comic Sans MS"/>
                <w:sz w:val="16"/>
                <w:szCs w:val="16"/>
              </w:rPr>
            </w:pPr>
            <w:r w:rsidRPr="008F05B8">
              <w:rPr>
                <w:rFonts w:ascii="Comic Sans MS" w:hAnsi="Comic Sans MS"/>
                <w:sz w:val="16"/>
                <w:szCs w:val="16"/>
              </w:rPr>
              <w:t>(*)</w:t>
            </w:r>
          </w:p>
        </w:tc>
        <w:tc>
          <w:tcPr>
            <w:tcW w:w="2551" w:type="dxa"/>
            <w:vMerge w:val="restart"/>
          </w:tcPr>
          <w:p w:rsidR="00D03D33" w:rsidRPr="008F05B8" w:rsidRDefault="00D03D33" w:rsidP="00BF140B">
            <w:pPr>
              <w:rPr>
                <w:rFonts w:ascii="Comic Sans MS" w:hAnsi="Comic Sans MS"/>
                <w:sz w:val="16"/>
                <w:szCs w:val="16"/>
                <w:lang w:val="en-US"/>
              </w:rPr>
            </w:pPr>
            <w:r w:rsidRPr="008F05B8">
              <w:rPr>
                <w:rFonts w:ascii="Comic Sans MS" w:hAnsi="Comic Sans MS"/>
                <w:sz w:val="16"/>
                <w:szCs w:val="16"/>
                <w:lang w:val="en-US"/>
              </w:rPr>
              <w:t xml:space="preserve"> </w:t>
            </w:r>
          </w:p>
          <w:p w:rsidR="00D03D33" w:rsidRPr="008F05B8" w:rsidRDefault="00D03D33" w:rsidP="00BF140B">
            <w:pPr>
              <w:rPr>
                <w:rFonts w:ascii="Comic Sans MS" w:hAnsi="Comic Sans MS"/>
                <w:sz w:val="16"/>
                <w:szCs w:val="16"/>
                <w:lang w:val="en-US"/>
              </w:rPr>
            </w:pPr>
            <w:r w:rsidRPr="008F05B8">
              <w:rPr>
                <w:rFonts w:ascii="Comic Sans MS" w:hAnsi="Comic Sans MS"/>
                <w:sz w:val="16"/>
                <w:szCs w:val="16"/>
                <w:lang w:val="en-US"/>
              </w:rPr>
              <w:t>Art</w:t>
            </w:r>
            <w:r w:rsidRPr="006B1E78">
              <w:rPr>
                <w:rFonts w:ascii="Comic Sans MS" w:hAnsi="Comic Sans MS"/>
                <w:sz w:val="16"/>
                <w:szCs w:val="16"/>
                <w:lang w:val="en-US"/>
              </w:rPr>
              <w:t>. 19</w:t>
            </w:r>
            <w:proofErr w:type="gramStart"/>
            <w:r w:rsidRPr="006B1E78">
              <w:rPr>
                <w:rFonts w:ascii="Comic Sans MS" w:hAnsi="Comic Sans MS"/>
                <w:sz w:val="16"/>
                <w:szCs w:val="16"/>
                <w:lang w:val="en-US"/>
              </w:rPr>
              <w:t xml:space="preserve">º  </w:t>
            </w:r>
            <w:proofErr w:type="spellStart"/>
            <w:r w:rsidRPr="006B1E78">
              <w:rPr>
                <w:rFonts w:ascii="Comic Sans MS" w:hAnsi="Comic Sans MS"/>
                <w:sz w:val="16"/>
                <w:szCs w:val="16"/>
                <w:lang w:val="en-US"/>
              </w:rPr>
              <w:t>inc.</w:t>
            </w:r>
            <w:proofErr w:type="spellEnd"/>
            <w:proofErr w:type="gramEnd"/>
            <w:r w:rsidRPr="006B1E78">
              <w:rPr>
                <w:rFonts w:ascii="Comic Sans MS" w:hAnsi="Comic Sans MS"/>
                <w:sz w:val="16"/>
                <w:szCs w:val="16"/>
                <w:lang w:val="en-US"/>
              </w:rPr>
              <w:t xml:space="preserve"> B)</w:t>
            </w:r>
            <w:r w:rsidRPr="008F05B8">
              <w:rPr>
                <w:rFonts w:ascii="Comic Sans MS" w:hAnsi="Comic Sans MS"/>
                <w:sz w:val="16"/>
                <w:szCs w:val="16"/>
                <w:lang w:val="en-US"/>
              </w:rPr>
              <w:t xml:space="preserve"> Ley 14983</w:t>
            </w:r>
          </w:p>
          <w:p w:rsidR="00D03D33" w:rsidRPr="008F05B8" w:rsidRDefault="00D03D33" w:rsidP="00BF140B">
            <w:pPr>
              <w:rPr>
                <w:rFonts w:ascii="Comic Sans MS" w:hAnsi="Comic Sans MS"/>
                <w:sz w:val="16"/>
                <w:szCs w:val="16"/>
                <w:lang w:val="en-US"/>
              </w:rPr>
            </w:pPr>
          </w:p>
        </w:tc>
      </w:tr>
      <w:tr w:rsidR="00D03D33" w:rsidRPr="008F05B8" w:rsidTr="00D03D33">
        <w:trPr>
          <w:trHeight w:val="424"/>
        </w:trPr>
        <w:tc>
          <w:tcPr>
            <w:tcW w:w="1134" w:type="dxa"/>
          </w:tcPr>
          <w:p w:rsidR="00D03D33" w:rsidRPr="00176543" w:rsidRDefault="00D03D33" w:rsidP="00BF140B">
            <w:pPr>
              <w:ind w:left="105" w:right="105"/>
              <w:jc w:val="center"/>
              <w:rPr>
                <w:rFonts w:ascii="Comic Sans MS" w:hAnsi="Comic Sans MS" w:cs="Calibri"/>
                <w:color w:val="000000"/>
                <w:sz w:val="16"/>
                <w:szCs w:val="16"/>
              </w:rPr>
            </w:pPr>
            <w:r w:rsidRPr="00176543">
              <w:rPr>
                <w:rFonts w:ascii="Comic Sans MS" w:hAnsi="Comic Sans MS" w:cs="Calibri"/>
                <w:color w:val="000000"/>
                <w:sz w:val="16"/>
                <w:szCs w:val="16"/>
              </w:rPr>
              <w:t>530090</w:t>
            </w:r>
          </w:p>
        </w:tc>
        <w:tc>
          <w:tcPr>
            <w:tcW w:w="1134" w:type="dxa"/>
          </w:tcPr>
          <w:p w:rsidR="00D03D33" w:rsidRPr="00176543" w:rsidRDefault="00D03D33" w:rsidP="00BF140B">
            <w:pPr>
              <w:ind w:left="105" w:right="105"/>
              <w:jc w:val="center"/>
              <w:rPr>
                <w:rFonts w:ascii="Comic Sans MS" w:hAnsi="Comic Sans MS" w:cs="Calibri"/>
                <w:color w:val="000000"/>
                <w:sz w:val="16"/>
                <w:szCs w:val="16"/>
              </w:rPr>
            </w:pPr>
            <w:r w:rsidRPr="00176543">
              <w:rPr>
                <w:rFonts w:ascii="Comic Sans MS" w:hAnsi="Comic Sans MS" w:cs="Calibri"/>
                <w:color w:val="000000"/>
                <w:sz w:val="16"/>
                <w:szCs w:val="16"/>
              </w:rPr>
              <w:t>530090</w:t>
            </w:r>
          </w:p>
        </w:tc>
        <w:tc>
          <w:tcPr>
            <w:tcW w:w="4395" w:type="dxa"/>
          </w:tcPr>
          <w:p w:rsidR="00D03D33" w:rsidRPr="00176543" w:rsidRDefault="00D03D33" w:rsidP="00BF140B">
            <w:pPr>
              <w:ind w:left="105" w:right="105"/>
              <w:rPr>
                <w:rFonts w:ascii="Comic Sans MS" w:hAnsi="Comic Sans MS" w:cs="Calibri"/>
                <w:color w:val="000000"/>
                <w:sz w:val="16"/>
                <w:szCs w:val="16"/>
              </w:rPr>
            </w:pPr>
            <w:r w:rsidRPr="00176543">
              <w:rPr>
                <w:rFonts w:ascii="Comic Sans MS" w:hAnsi="Comic Sans MS" w:cs="Calibri"/>
                <w:color w:val="000000"/>
                <w:sz w:val="16"/>
                <w:szCs w:val="16"/>
              </w:rPr>
              <w:t>Servicios de mensajerías</w:t>
            </w:r>
          </w:p>
        </w:tc>
        <w:tc>
          <w:tcPr>
            <w:tcW w:w="1559" w:type="dxa"/>
            <w:vMerge/>
          </w:tcPr>
          <w:p w:rsidR="00D03D33" w:rsidRPr="008F05B8" w:rsidRDefault="00D03D33" w:rsidP="00BF140B">
            <w:pPr>
              <w:jc w:val="center"/>
              <w:rPr>
                <w:rFonts w:ascii="Comic Sans MS" w:hAnsi="Comic Sans MS"/>
                <w:sz w:val="16"/>
                <w:szCs w:val="16"/>
              </w:rPr>
            </w:pPr>
          </w:p>
        </w:tc>
        <w:tc>
          <w:tcPr>
            <w:tcW w:w="2551" w:type="dxa"/>
            <w:vMerge/>
          </w:tcPr>
          <w:p w:rsidR="00D03D33" w:rsidRPr="008F05B8" w:rsidRDefault="00D03D33" w:rsidP="00BF140B">
            <w:pPr>
              <w:rPr>
                <w:rFonts w:ascii="Comic Sans MS" w:hAnsi="Comic Sans MS"/>
                <w:sz w:val="16"/>
                <w:szCs w:val="16"/>
                <w:lang w:val="en-US"/>
              </w:rPr>
            </w:pPr>
          </w:p>
        </w:tc>
      </w:tr>
      <w:tr w:rsidR="00D03D33" w:rsidRPr="008F05B8" w:rsidTr="00D03D33">
        <w:trPr>
          <w:trHeight w:val="360"/>
        </w:trPr>
        <w:tc>
          <w:tcPr>
            <w:tcW w:w="1134" w:type="dxa"/>
          </w:tcPr>
          <w:p w:rsidR="00D03D33" w:rsidRPr="004433EB" w:rsidRDefault="00D03D33" w:rsidP="00BF140B">
            <w:pPr>
              <w:pStyle w:val="tablacentrado8"/>
              <w:ind w:left="105" w:right="105"/>
              <w:rPr>
                <w:rFonts w:ascii="Comic Sans MS" w:hAnsi="Comic Sans MS" w:cs="Calibri"/>
                <w:color w:val="000000"/>
                <w:sz w:val="16"/>
                <w:szCs w:val="16"/>
              </w:rPr>
            </w:pPr>
            <w:r w:rsidRPr="004433EB">
              <w:rPr>
                <w:rFonts w:ascii="Comic Sans MS" w:hAnsi="Comic Sans MS" w:cs="Calibri"/>
                <w:color w:val="000000"/>
                <w:sz w:val="16"/>
                <w:szCs w:val="16"/>
              </w:rPr>
              <w:lastRenderedPageBreak/>
              <w:t>801010</w:t>
            </w:r>
          </w:p>
        </w:tc>
        <w:tc>
          <w:tcPr>
            <w:tcW w:w="1134" w:type="dxa"/>
          </w:tcPr>
          <w:p w:rsidR="00D03D33" w:rsidRPr="004433EB" w:rsidRDefault="00D03D33" w:rsidP="00BF140B">
            <w:pPr>
              <w:pStyle w:val="tablacentrado8"/>
              <w:ind w:left="105" w:right="105"/>
              <w:rPr>
                <w:rFonts w:ascii="Comic Sans MS" w:hAnsi="Comic Sans MS" w:cs="Calibri"/>
                <w:color w:val="000000"/>
                <w:sz w:val="16"/>
                <w:szCs w:val="16"/>
              </w:rPr>
            </w:pPr>
            <w:r w:rsidRPr="004433EB">
              <w:rPr>
                <w:rFonts w:ascii="Comic Sans MS" w:hAnsi="Comic Sans MS" w:cs="Calibri"/>
                <w:color w:val="000000"/>
                <w:sz w:val="16"/>
                <w:szCs w:val="16"/>
              </w:rPr>
              <w:t>801010</w:t>
            </w:r>
          </w:p>
        </w:tc>
        <w:tc>
          <w:tcPr>
            <w:tcW w:w="4395" w:type="dxa"/>
          </w:tcPr>
          <w:p w:rsidR="00D03D33" w:rsidRPr="004433EB" w:rsidRDefault="00D03D33" w:rsidP="00BF140B">
            <w:pPr>
              <w:pStyle w:val="tablaizquierda8"/>
              <w:spacing w:before="0" w:beforeAutospacing="0" w:after="0" w:afterAutospacing="0"/>
              <w:ind w:left="105" w:right="105"/>
              <w:rPr>
                <w:rFonts w:ascii="Comic Sans MS" w:hAnsi="Comic Sans MS" w:cs="Calibri"/>
                <w:color w:val="000000"/>
                <w:sz w:val="16"/>
                <w:szCs w:val="16"/>
              </w:rPr>
            </w:pPr>
            <w:r w:rsidRPr="004433EB">
              <w:rPr>
                <w:rFonts w:ascii="Comic Sans MS" w:hAnsi="Comic Sans MS" w:cs="Calibri"/>
                <w:color w:val="000000"/>
                <w:sz w:val="16"/>
                <w:szCs w:val="16"/>
              </w:rPr>
              <w:t>Servicios de transporte de caudales y objetos de valor</w:t>
            </w:r>
          </w:p>
        </w:tc>
        <w:tc>
          <w:tcPr>
            <w:tcW w:w="1559" w:type="dxa"/>
          </w:tcPr>
          <w:p w:rsidR="00D03D33" w:rsidRPr="008F05B8" w:rsidRDefault="00D03D33" w:rsidP="00BF140B">
            <w:pPr>
              <w:jc w:val="center"/>
              <w:rPr>
                <w:rFonts w:ascii="Comic Sans MS" w:hAnsi="Comic Sans MS"/>
                <w:sz w:val="16"/>
                <w:szCs w:val="16"/>
              </w:rPr>
            </w:pPr>
            <w:r w:rsidRPr="008F05B8">
              <w:rPr>
                <w:rFonts w:ascii="Comic Sans MS" w:hAnsi="Comic Sans MS"/>
                <w:sz w:val="16"/>
                <w:szCs w:val="16"/>
              </w:rPr>
              <w:t xml:space="preserve">3.5%  </w:t>
            </w:r>
          </w:p>
          <w:p w:rsidR="00D03D33" w:rsidRPr="008F05B8" w:rsidRDefault="00D03D33" w:rsidP="00BF140B">
            <w:pPr>
              <w:jc w:val="center"/>
              <w:rPr>
                <w:rFonts w:ascii="Comic Sans MS" w:hAnsi="Comic Sans MS"/>
                <w:sz w:val="16"/>
                <w:szCs w:val="16"/>
              </w:rPr>
            </w:pPr>
            <w:r w:rsidRPr="008F05B8">
              <w:rPr>
                <w:rFonts w:ascii="Comic Sans MS" w:hAnsi="Comic Sans MS"/>
                <w:sz w:val="16"/>
                <w:szCs w:val="16"/>
              </w:rPr>
              <w:t>(*)</w:t>
            </w:r>
          </w:p>
        </w:tc>
        <w:tc>
          <w:tcPr>
            <w:tcW w:w="2551" w:type="dxa"/>
          </w:tcPr>
          <w:p w:rsidR="00D03D33" w:rsidRPr="008F05B8" w:rsidRDefault="00D03D33" w:rsidP="00BF140B">
            <w:pPr>
              <w:rPr>
                <w:rFonts w:ascii="Comic Sans MS" w:hAnsi="Comic Sans MS"/>
                <w:sz w:val="16"/>
                <w:szCs w:val="16"/>
                <w:lang w:val="en-US"/>
              </w:rPr>
            </w:pPr>
            <w:r w:rsidRPr="00AE12E2">
              <w:rPr>
                <w:rFonts w:ascii="Comic Sans MS" w:hAnsi="Comic Sans MS"/>
                <w:sz w:val="16"/>
                <w:szCs w:val="16"/>
                <w:lang w:val="en-US"/>
              </w:rPr>
              <w:t xml:space="preserve"> </w:t>
            </w:r>
            <w:r w:rsidRPr="008F05B8">
              <w:rPr>
                <w:rFonts w:ascii="Comic Sans MS" w:hAnsi="Comic Sans MS"/>
                <w:sz w:val="16"/>
                <w:szCs w:val="16"/>
                <w:lang w:val="en-US"/>
              </w:rPr>
              <w:t xml:space="preserve">Art. </w:t>
            </w:r>
            <w:r w:rsidRPr="006B1E78">
              <w:rPr>
                <w:rFonts w:ascii="Comic Sans MS" w:hAnsi="Comic Sans MS"/>
                <w:sz w:val="16"/>
                <w:szCs w:val="16"/>
                <w:lang w:val="en-US"/>
              </w:rPr>
              <w:t>19</w:t>
            </w:r>
            <w:proofErr w:type="gramStart"/>
            <w:r w:rsidRPr="006B1E78">
              <w:rPr>
                <w:rFonts w:ascii="Comic Sans MS" w:hAnsi="Comic Sans MS"/>
                <w:sz w:val="16"/>
                <w:szCs w:val="16"/>
                <w:lang w:val="en-US"/>
              </w:rPr>
              <w:t xml:space="preserve">º  </w:t>
            </w:r>
            <w:proofErr w:type="spellStart"/>
            <w:r w:rsidRPr="006B1E78">
              <w:rPr>
                <w:rFonts w:ascii="Comic Sans MS" w:hAnsi="Comic Sans MS"/>
                <w:sz w:val="16"/>
                <w:szCs w:val="16"/>
                <w:lang w:val="en-US"/>
              </w:rPr>
              <w:t>inc.</w:t>
            </w:r>
            <w:proofErr w:type="spellEnd"/>
            <w:proofErr w:type="gramEnd"/>
            <w:r w:rsidRPr="006B1E78">
              <w:rPr>
                <w:rFonts w:ascii="Comic Sans MS" w:hAnsi="Comic Sans MS"/>
                <w:sz w:val="16"/>
                <w:szCs w:val="16"/>
                <w:lang w:val="en-US"/>
              </w:rPr>
              <w:t xml:space="preserve"> B)</w:t>
            </w:r>
            <w:r w:rsidRPr="008F05B8">
              <w:rPr>
                <w:rFonts w:ascii="Comic Sans MS" w:hAnsi="Comic Sans MS"/>
                <w:sz w:val="16"/>
                <w:szCs w:val="16"/>
                <w:lang w:val="en-US"/>
              </w:rPr>
              <w:t xml:space="preserve"> Ley 14983</w:t>
            </w:r>
          </w:p>
        </w:tc>
      </w:tr>
      <w:tr w:rsidR="00D03D33" w:rsidRPr="004433EB" w:rsidTr="00D03D33">
        <w:tc>
          <w:tcPr>
            <w:tcW w:w="1134" w:type="dxa"/>
          </w:tcPr>
          <w:p w:rsidR="00D03D33" w:rsidRPr="004433EB" w:rsidRDefault="00D03D33" w:rsidP="00BF140B">
            <w:pPr>
              <w:ind w:left="105" w:right="105"/>
              <w:jc w:val="center"/>
              <w:rPr>
                <w:rFonts w:ascii="Comic Sans MS" w:hAnsi="Comic Sans MS" w:cs="Calibri"/>
                <w:color w:val="000000"/>
                <w:sz w:val="16"/>
                <w:szCs w:val="16"/>
              </w:rPr>
            </w:pPr>
            <w:r w:rsidRPr="001838DB">
              <w:rPr>
                <w:rFonts w:ascii="Comic Sans MS" w:hAnsi="Comic Sans MS" w:cs="Calibri"/>
                <w:color w:val="000000"/>
                <w:sz w:val="16"/>
                <w:szCs w:val="16"/>
              </w:rPr>
              <w:t>381100</w:t>
            </w:r>
          </w:p>
          <w:p w:rsidR="00D03D33" w:rsidRPr="001838DB" w:rsidRDefault="00D03D33" w:rsidP="00BF140B">
            <w:pPr>
              <w:ind w:left="105" w:right="105"/>
              <w:jc w:val="center"/>
              <w:rPr>
                <w:rFonts w:ascii="Comic Sans MS" w:hAnsi="Comic Sans MS" w:cs="Calibri"/>
                <w:color w:val="000000"/>
                <w:sz w:val="16"/>
                <w:szCs w:val="16"/>
              </w:rPr>
            </w:pPr>
          </w:p>
        </w:tc>
        <w:tc>
          <w:tcPr>
            <w:tcW w:w="1134" w:type="dxa"/>
          </w:tcPr>
          <w:p w:rsidR="00D03D33" w:rsidRPr="004433EB" w:rsidRDefault="00D03D33" w:rsidP="00BF140B">
            <w:pPr>
              <w:ind w:left="105" w:right="105"/>
              <w:jc w:val="center"/>
              <w:rPr>
                <w:rFonts w:ascii="Comic Sans MS" w:hAnsi="Comic Sans MS" w:cs="Calibri"/>
                <w:color w:val="000000"/>
                <w:sz w:val="16"/>
                <w:szCs w:val="16"/>
              </w:rPr>
            </w:pPr>
            <w:r w:rsidRPr="001838DB">
              <w:rPr>
                <w:rFonts w:ascii="Comic Sans MS" w:hAnsi="Comic Sans MS" w:cs="Calibri"/>
                <w:color w:val="000000"/>
                <w:sz w:val="16"/>
                <w:szCs w:val="16"/>
              </w:rPr>
              <w:t>381100</w:t>
            </w:r>
          </w:p>
          <w:p w:rsidR="00D03D33" w:rsidRPr="001838DB" w:rsidRDefault="00D03D33" w:rsidP="00BF140B">
            <w:pPr>
              <w:ind w:left="105" w:right="105"/>
              <w:jc w:val="center"/>
              <w:rPr>
                <w:rFonts w:ascii="Comic Sans MS" w:hAnsi="Comic Sans MS" w:cs="Calibri"/>
                <w:color w:val="000000"/>
                <w:sz w:val="16"/>
                <w:szCs w:val="16"/>
              </w:rPr>
            </w:pPr>
          </w:p>
        </w:tc>
        <w:tc>
          <w:tcPr>
            <w:tcW w:w="4395" w:type="dxa"/>
          </w:tcPr>
          <w:p w:rsidR="00D03D33" w:rsidRPr="001838DB" w:rsidRDefault="00D03D33" w:rsidP="00BF140B">
            <w:pPr>
              <w:ind w:left="105" w:right="105"/>
              <w:rPr>
                <w:rFonts w:ascii="Comic Sans MS" w:hAnsi="Comic Sans MS" w:cs="Calibri"/>
                <w:color w:val="000000"/>
                <w:sz w:val="16"/>
                <w:szCs w:val="16"/>
              </w:rPr>
            </w:pPr>
            <w:r w:rsidRPr="001838DB">
              <w:rPr>
                <w:rFonts w:ascii="Comic Sans MS" w:hAnsi="Comic Sans MS" w:cs="Calibri"/>
                <w:color w:val="000000"/>
                <w:sz w:val="16"/>
                <w:szCs w:val="16"/>
              </w:rPr>
              <w:t>Recolección, transporte, tratamiento y disposición final de residuos no peligrosos</w:t>
            </w:r>
          </w:p>
        </w:tc>
        <w:tc>
          <w:tcPr>
            <w:tcW w:w="1559" w:type="dxa"/>
            <w:vMerge w:val="restart"/>
          </w:tcPr>
          <w:p w:rsidR="00D03D33" w:rsidRPr="008F05B8" w:rsidRDefault="00D03D33" w:rsidP="00BF140B">
            <w:pPr>
              <w:jc w:val="center"/>
              <w:rPr>
                <w:rFonts w:ascii="Comic Sans MS" w:hAnsi="Comic Sans MS"/>
                <w:sz w:val="16"/>
                <w:szCs w:val="16"/>
              </w:rPr>
            </w:pPr>
          </w:p>
          <w:p w:rsidR="00D03D33" w:rsidRPr="008F05B8" w:rsidRDefault="00D03D33" w:rsidP="00BF140B">
            <w:pPr>
              <w:jc w:val="center"/>
              <w:rPr>
                <w:rFonts w:ascii="Comic Sans MS" w:hAnsi="Comic Sans MS"/>
                <w:sz w:val="16"/>
                <w:szCs w:val="16"/>
              </w:rPr>
            </w:pPr>
            <w:r w:rsidRPr="008F05B8">
              <w:rPr>
                <w:rFonts w:ascii="Comic Sans MS" w:hAnsi="Comic Sans MS"/>
                <w:sz w:val="16"/>
                <w:szCs w:val="16"/>
              </w:rPr>
              <w:t>1,5%</w:t>
            </w:r>
          </w:p>
        </w:tc>
        <w:tc>
          <w:tcPr>
            <w:tcW w:w="2551" w:type="dxa"/>
            <w:vMerge w:val="restart"/>
          </w:tcPr>
          <w:p w:rsidR="00D03D33" w:rsidRDefault="00D03D33" w:rsidP="00BF140B">
            <w:pPr>
              <w:rPr>
                <w:rFonts w:ascii="Comic Sans MS" w:hAnsi="Comic Sans MS"/>
                <w:sz w:val="16"/>
                <w:szCs w:val="16"/>
                <w:lang w:val="en-US"/>
              </w:rPr>
            </w:pPr>
          </w:p>
          <w:p w:rsidR="00D03D33" w:rsidRPr="008F05B8" w:rsidRDefault="00D03D33" w:rsidP="00BF140B">
            <w:pPr>
              <w:rPr>
                <w:rFonts w:ascii="Comic Sans MS" w:hAnsi="Comic Sans MS"/>
                <w:sz w:val="16"/>
                <w:szCs w:val="16"/>
              </w:rPr>
            </w:pPr>
            <w:r w:rsidRPr="008F05B8">
              <w:rPr>
                <w:rFonts w:ascii="Comic Sans MS" w:hAnsi="Comic Sans MS"/>
                <w:sz w:val="16"/>
                <w:szCs w:val="16"/>
                <w:lang w:val="en-US"/>
              </w:rPr>
              <w:t xml:space="preserve">Art. </w:t>
            </w:r>
            <w:r w:rsidRPr="006B1E78">
              <w:rPr>
                <w:rFonts w:ascii="Comic Sans MS" w:hAnsi="Comic Sans MS"/>
                <w:sz w:val="16"/>
                <w:szCs w:val="16"/>
                <w:lang w:val="en-US"/>
              </w:rPr>
              <w:t>20</w:t>
            </w:r>
            <w:proofErr w:type="gramStart"/>
            <w:r w:rsidRPr="006B1E78">
              <w:rPr>
                <w:rFonts w:ascii="Comic Sans MS" w:hAnsi="Comic Sans MS"/>
                <w:sz w:val="16"/>
                <w:szCs w:val="16"/>
                <w:lang w:val="en-US"/>
              </w:rPr>
              <w:t xml:space="preserve">º  </w:t>
            </w:r>
            <w:proofErr w:type="spellStart"/>
            <w:r w:rsidRPr="006B1E78">
              <w:rPr>
                <w:rFonts w:ascii="Comic Sans MS" w:hAnsi="Comic Sans MS"/>
                <w:sz w:val="16"/>
                <w:szCs w:val="16"/>
                <w:lang w:val="en-US"/>
              </w:rPr>
              <w:t>inc.</w:t>
            </w:r>
            <w:proofErr w:type="spellEnd"/>
            <w:proofErr w:type="gramEnd"/>
            <w:r w:rsidRPr="006B1E78">
              <w:rPr>
                <w:rFonts w:ascii="Comic Sans MS" w:hAnsi="Comic Sans MS"/>
                <w:sz w:val="16"/>
                <w:szCs w:val="16"/>
                <w:lang w:val="en-US"/>
              </w:rPr>
              <w:t xml:space="preserve"> E</w:t>
            </w:r>
            <w:r w:rsidRPr="008F05B8">
              <w:rPr>
                <w:rFonts w:ascii="Comic Sans MS" w:hAnsi="Comic Sans MS"/>
                <w:sz w:val="16"/>
                <w:szCs w:val="16"/>
                <w:lang w:val="en-US"/>
              </w:rPr>
              <w:t>) Ley 14983</w:t>
            </w:r>
          </w:p>
        </w:tc>
      </w:tr>
      <w:tr w:rsidR="00D03D33" w:rsidRPr="00AE12E2" w:rsidTr="00D03D33">
        <w:tc>
          <w:tcPr>
            <w:tcW w:w="1134" w:type="dxa"/>
          </w:tcPr>
          <w:p w:rsidR="00D03D33" w:rsidRPr="006B1E78" w:rsidRDefault="00D03D33" w:rsidP="00BF140B">
            <w:pPr>
              <w:pStyle w:val="tablacentrado8"/>
              <w:ind w:left="105" w:right="105"/>
              <w:rPr>
                <w:rFonts w:ascii="Comic Sans MS" w:hAnsi="Comic Sans MS" w:cs="Calibri"/>
                <w:color w:val="000000"/>
                <w:sz w:val="16"/>
                <w:szCs w:val="16"/>
              </w:rPr>
            </w:pPr>
            <w:r w:rsidRPr="006B1E78">
              <w:rPr>
                <w:rFonts w:ascii="Comic Sans MS" w:hAnsi="Comic Sans MS" w:cs="Calibri"/>
                <w:color w:val="000000"/>
                <w:sz w:val="16"/>
                <w:szCs w:val="16"/>
              </w:rPr>
              <w:t>381200</w:t>
            </w:r>
          </w:p>
        </w:tc>
        <w:tc>
          <w:tcPr>
            <w:tcW w:w="1134" w:type="dxa"/>
          </w:tcPr>
          <w:p w:rsidR="00D03D33" w:rsidRPr="006B1E78" w:rsidRDefault="00D03D33" w:rsidP="00BF140B">
            <w:pPr>
              <w:pStyle w:val="tablacentrado8"/>
              <w:ind w:left="105" w:right="105"/>
              <w:rPr>
                <w:rFonts w:ascii="Comic Sans MS" w:hAnsi="Comic Sans MS" w:cs="Calibri"/>
                <w:color w:val="000000"/>
                <w:sz w:val="16"/>
                <w:szCs w:val="16"/>
              </w:rPr>
            </w:pPr>
            <w:r w:rsidRPr="006B1E78">
              <w:rPr>
                <w:rFonts w:ascii="Comic Sans MS" w:hAnsi="Comic Sans MS" w:cs="Calibri"/>
                <w:color w:val="000000"/>
                <w:sz w:val="16"/>
                <w:szCs w:val="16"/>
              </w:rPr>
              <w:t>381200</w:t>
            </w:r>
          </w:p>
        </w:tc>
        <w:tc>
          <w:tcPr>
            <w:tcW w:w="4395" w:type="dxa"/>
          </w:tcPr>
          <w:p w:rsidR="00D03D33" w:rsidRPr="006B1E78" w:rsidRDefault="00D03D33" w:rsidP="00BF140B">
            <w:pPr>
              <w:pStyle w:val="tablaizquierda8"/>
              <w:spacing w:before="0" w:beforeAutospacing="0" w:after="0" w:afterAutospacing="0"/>
              <w:ind w:left="105" w:right="105"/>
              <w:rPr>
                <w:rFonts w:ascii="Comic Sans MS" w:hAnsi="Comic Sans MS" w:cs="Calibri"/>
                <w:color w:val="000000"/>
                <w:sz w:val="16"/>
                <w:szCs w:val="16"/>
              </w:rPr>
            </w:pPr>
            <w:r w:rsidRPr="006B1E78">
              <w:rPr>
                <w:rFonts w:ascii="Comic Sans MS" w:hAnsi="Comic Sans MS" w:cs="Calibri"/>
                <w:color w:val="000000"/>
                <w:sz w:val="16"/>
                <w:szCs w:val="16"/>
              </w:rPr>
              <w:t>Recolección, transporte, tratamiento y disposición final de residuos peligrosos</w:t>
            </w:r>
          </w:p>
        </w:tc>
        <w:tc>
          <w:tcPr>
            <w:tcW w:w="1559" w:type="dxa"/>
            <w:vMerge/>
          </w:tcPr>
          <w:p w:rsidR="00D03D33" w:rsidRPr="008F05B8" w:rsidRDefault="00D03D33" w:rsidP="00BF140B">
            <w:pPr>
              <w:jc w:val="center"/>
              <w:rPr>
                <w:rFonts w:ascii="Comic Sans MS" w:hAnsi="Comic Sans MS"/>
                <w:sz w:val="16"/>
                <w:szCs w:val="16"/>
              </w:rPr>
            </w:pPr>
          </w:p>
        </w:tc>
        <w:tc>
          <w:tcPr>
            <w:tcW w:w="2551" w:type="dxa"/>
            <w:vMerge/>
          </w:tcPr>
          <w:p w:rsidR="00D03D33" w:rsidRPr="00AE12E2" w:rsidRDefault="00D03D33" w:rsidP="00BF140B">
            <w:pPr>
              <w:rPr>
                <w:rFonts w:ascii="Comic Sans MS" w:hAnsi="Comic Sans MS"/>
                <w:sz w:val="16"/>
                <w:szCs w:val="16"/>
                <w:lang w:val="es-AR"/>
              </w:rPr>
            </w:pPr>
          </w:p>
        </w:tc>
      </w:tr>
      <w:tr w:rsidR="00D03D33" w:rsidRPr="008F05B8" w:rsidTr="00D03D33">
        <w:trPr>
          <w:trHeight w:val="549"/>
        </w:trPr>
        <w:tc>
          <w:tcPr>
            <w:tcW w:w="1134" w:type="dxa"/>
          </w:tcPr>
          <w:p w:rsidR="00D03D33" w:rsidRDefault="00D03D33" w:rsidP="00BF140B">
            <w:pPr>
              <w:jc w:val="center"/>
              <w:rPr>
                <w:rFonts w:ascii="Comic Sans MS" w:hAnsi="Comic Sans MS"/>
                <w:sz w:val="16"/>
                <w:szCs w:val="16"/>
              </w:rPr>
            </w:pPr>
          </w:p>
          <w:p w:rsidR="00D03D33" w:rsidRDefault="00D03D33" w:rsidP="00BF140B">
            <w:pPr>
              <w:jc w:val="center"/>
              <w:rPr>
                <w:rFonts w:ascii="Comic Sans MS" w:hAnsi="Comic Sans MS"/>
                <w:sz w:val="16"/>
                <w:szCs w:val="16"/>
              </w:rPr>
            </w:pPr>
            <w:r>
              <w:rPr>
                <w:rFonts w:ascii="Comic Sans MS" w:hAnsi="Comic Sans MS"/>
                <w:sz w:val="16"/>
                <w:szCs w:val="16"/>
              </w:rPr>
              <w:t>390000</w:t>
            </w:r>
          </w:p>
          <w:p w:rsidR="00D03D33" w:rsidRPr="008F05B8" w:rsidRDefault="00D03D33" w:rsidP="00BF140B">
            <w:pPr>
              <w:jc w:val="center"/>
              <w:rPr>
                <w:rFonts w:ascii="Comic Sans MS" w:hAnsi="Comic Sans MS"/>
                <w:sz w:val="16"/>
                <w:szCs w:val="16"/>
              </w:rPr>
            </w:pPr>
          </w:p>
        </w:tc>
        <w:tc>
          <w:tcPr>
            <w:tcW w:w="1134" w:type="dxa"/>
          </w:tcPr>
          <w:p w:rsidR="00D03D33" w:rsidRDefault="00D03D33" w:rsidP="00BF140B">
            <w:pPr>
              <w:pStyle w:val="tablacentrado8"/>
              <w:ind w:left="105" w:right="105"/>
              <w:rPr>
                <w:rFonts w:ascii="Comic Sans MS" w:hAnsi="Comic Sans MS" w:cs="Calibri"/>
                <w:color w:val="000000"/>
                <w:sz w:val="16"/>
                <w:szCs w:val="16"/>
              </w:rPr>
            </w:pPr>
          </w:p>
          <w:p w:rsidR="00D03D33" w:rsidRPr="00AE12E2" w:rsidRDefault="00D03D33" w:rsidP="00BF140B">
            <w:pPr>
              <w:pStyle w:val="tablacentrado8"/>
              <w:ind w:left="105" w:right="105"/>
              <w:rPr>
                <w:rFonts w:ascii="Comic Sans MS" w:hAnsi="Comic Sans MS" w:cs="Calibri"/>
                <w:color w:val="000000"/>
                <w:sz w:val="16"/>
                <w:szCs w:val="16"/>
              </w:rPr>
            </w:pPr>
            <w:r w:rsidRPr="00AE12E2">
              <w:rPr>
                <w:rFonts w:ascii="Comic Sans MS" w:hAnsi="Comic Sans MS" w:cs="Calibri"/>
                <w:color w:val="000000"/>
                <w:sz w:val="16"/>
                <w:szCs w:val="16"/>
              </w:rPr>
              <w:t>390000</w:t>
            </w:r>
          </w:p>
        </w:tc>
        <w:tc>
          <w:tcPr>
            <w:tcW w:w="4395" w:type="dxa"/>
          </w:tcPr>
          <w:p w:rsidR="00D03D33" w:rsidRDefault="00D03D33" w:rsidP="00BF140B">
            <w:pPr>
              <w:pStyle w:val="tablaizquierda8"/>
              <w:spacing w:before="0" w:beforeAutospacing="0" w:after="0" w:afterAutospacing="0"/>
              <w:ind w:left="105" w:right="105"/>
              <w:rPr>
                <w:rFonts w:ascii="Comic Sans MS" w:hAnsi="Comic Sans MS" w:cs="Calibri"/>
                <w:color w:val="000000"/>
                <w:sz w:val="16"/>
                <w:szCs w:val="16"/>
              </w:rPr>
            </w:pPr>
          </w:p>
          <w:p w:rsidR="00D03D33" w:rsidRPr="00AE12E2" w:rsidRDefault="00D03D33" w:rsidP="00BF140B">
            <w:pPr>
              <w:pStyle w:val="tablaizquierda8"/>
              <w:spacing w:before="0" w:beforeAutospacing="0" w:after="0" w:afterAutospacing="0"/>
              <w:ind w:left="105" w:right="105"/>
              <w:rPr>
                <w:rFonts w:ascii="Comic Sans MS" w:hAnsi="Comic Sans MS" w:cs="Calibri"/>
                <w:color w:val="000000"/>
                <w:sz w:val="16"/>
                <w:szCs w:val="16"/>
              </w:rPr>
            </w:pPr>
            <w:r w:rsidRPr="00AE12E2">
              <w:rPr>
                <w:rFonts w:ascii="Comic Sans MS" w:hAnsi="Comic Sans MS" w:cs="Calibri"/>
                <w:color w:val="000000"/>
                <w:sz w:val="16"/>
                <w:szCs w:val="16"/>
              </w:rPr>
              <w:t>Descontaminación y otros servicios de gestión de residuos</w:t>
            </w:r>
          </w:p>
        </w:tc>
        <w:tc>
          <w:tcPr>
            <w:tcW w:w="1559" w:type="dxa"/>
          </w:tcPr>
          <w:p w:rsidR="00D03D33" w:rsidRPr="008F05B8" w:rsidRDefault="00D03D33" w:rsidP="00BF140B">
            <w:pPr>
              <w:jc w:val="center"/>
              <w:rPr>
                <w:rFonts w:ascii="Comic Sans MS" w:hAnsi="Comic Sans MS"/>
                <w:sz w:val="16"/>
                <w:szCs w:val="16"/>
              </w:rPr>
            </w:pPr>
            <w:r w:rsidRPr="008F05B8">
              <w:rPr>
                <w:rFonts w:ascii="Comic Sans MS" w:hAnsi="Comic Sans MS"/>
                <w:sz w:val="16"/>
                <w:szCs w:val="16"/>
              </w:rPr>
              <w:t xml:space="preserve">1,5% </w:t>
            </w:r>
            <w:r>
              <w:rPr>
                <w:rFonts w:ascii="Comic Sans MS" w:hAnsi="Comic Sans MS"/>
                <w:sz w:val="16"/>
                <w:szCs w:val="16"/>
              </w:rPr>
              <w:t>(**)</w:t>
            </w:r>
          </w:p>
          <w:p w:rsidR="00D03D33" w:rsidRPr="008F05B8" w:rsidRDefault="00D03D33" w:rsidP="00BF140B">
            <w:pPr>
              <w:jc w:val="center"/>
              <w:rPr>
                <w:rFonts w:ascii="Comic Sans MS" w:hAnsi="Comic Sans MS"/>
                <w:sz w:val="16"/>
                <w:szCs w:val="16"/>
              </w:rPr>
            </w:pPr>
            <w:r w:rsidRPr="008F05B8">
              <w:rPr>
                <w:rFonts w:ascii="Comic Sans MS" w:hAnsi="Comic Sans MS"/>
                <w:sz w:val="16"/>
                <w:szCs w:val="16"/>
              </w:rPr>
              <w:t>o</w:t>
            </w:r>
          </w:p>
          <w:p w:rsidR="00D03D33" w:rsidRPr="008F05B8" w:rsidRDefault="00D03D33" w:rsidP="00BF140B">
            <w:pPr>
              <w:jc w:val="center"/>
              <w:rPr>
                <w:rFonts w:ascii="Comic Sans MS" w:hAnsi="Comic Sans MS"/>
                <w:sz w:val="16"/>
                <w:szCs w:val="16"/>
              </w:rPr>
            </w:pPr>
            <w:r w:rsidRPr="008F05B8">
              <w:rPr>
                <w:rFonts w:ascii="Comic Sans MS" w:hAnsi="Comic Sans MS"/>
                <w:sz w:val="16"/>
                <w:szCs w:val="16"/>
              </w:rPr>
              <w:t>3,5%(*)</w:t>
            </w:r>
          </w:p>
          <w:p w:rsidR="00D03D33" w:rsidRPr="008F05B8" w:rsidRDefault="00D03D33" w:rsidP="00BF140B">
            <w:pPr>
              <w:jc w:val="center"/>
              <w:rPr>
                <w:rFonts w:ascii="Comic Sans MS" w:hAnsi="Comic Sans MS"/>
                <w:sz w:val="16"/>
                <w:szCs w:val="16"/>
              </w:rPr>
            </w:pPr>
          </w:p>
        </w:tc>
        <w:tc>
          <w:tcPr>
            <w:tcW w:w="2551" w:type="dxa"/>
          </w:tcPr>
          <w:p w:rsidR="00D03D33" w:rsidRPr="00920E95" w:rsidRDefault="00D03D33" w:rsidP="00BF140B">
            <w:pPr>
              <w:rPr>
                <w:rFonts w:ascii="Comic Sans MS" w:hAnsi="Comic Sans MS"/>
                <w:sz w:val="16"/>
                <w:szCs w:val="16"/>
              </w:rPr>
            </w:pPr>
            <w:r w:rsidRPr="00920E95">
              <w:rPr>
                <w:rFonts w:ascii="Comic Sans MS" w:hAnsi="Comic Sans MS"/>
                <w:sz w:val="16"/>
                <w:szCs w:val="16"/>
                <w:lang w:val="en-US"/>
              </w:rPr>
              <w:t>Art.3</w:t>
            </w:r>
            <w:r>
              <w:rPr>
                <w:rFonts w:ascii="Comic Sans MS" w:hAnsi="Comic Sans MS"/>
                <w:sz w:val="16"/>
                <w:szCs w:val="16"/>
                <w:lang w:val="en-US"/>
              </w:rPr>
              <w:t>0</w:t>
            </w:r>
            <w:r w:rsidRPr="00920E95">
              <w:rPr>
                <w:rFonts w:ascii="Comic Sans MS" w:hAnsi="Comic Sans MS"/>
                <w:sz w:val="16"/>
                <w:szCs w:val="16"/>
                <w:lang w:val="en-US"/>
              </w:rPr>
              <w:t xml:space="preserve">º o Art.19º </w:t>
            </w:r>
            <w:proofErr w:type="spellStart"/>
            <w:r w:rsidRPr="00920E95">
              <w:rPr>
                <w:rFonts w:ascii="Comic Sans MS" w:hAnsi="Comic Sans MS"/>
                <w:sz w:val="16"/>
                <w:szCs w:val="16"/>
                <w:lang w:val="en-US"/>
              </w:rPr>
              <w:t>inc.</w:t>
            </w:r>
            <w:proofErr w:type="spellEnd"/>
            <w:r w:rsidRPr="00920E95">
              <w:rPr>
                <w:rFonts w:ascii="Comic Sans MS" w:hAnsi="Comic Sans MS"/>
                <w:sz w:val="16"/>
                <w:szCs w:val="16"/>
                <w:lang w:val="en-US"/>
              </w:rPr>
              <w:t xml:space="preserve"> </w:t>
            </w:r>
            <w:r w:rsidRPr="00920E95">
              <w:rPr>
                <w:rFonts w:ascii="Comic Sans MS" w:hAnsi="Comic Sans MS"/>
                <w:sz w:val="16"/>
                <w:szCs w:val="16"/>
              </w:rPr>
              <w:t xml:space="preserve">B) si no cumple condiciones del </w:t>
            </w:r>
            <w:smartTag w:uri="urn:schemas-microsoft-com:office:smarttags" w:element="PersonName">
              <w:r w:rsidRPr="00920E95">
                <w:rPr>
                  <w:rFonts w:ascii="Comic Sans MS" w:hAnsi="Comic Sans MS"/>
                  <w:sz w:val="16"/>
                  <w:szCs w:val="16"/>
                </w:rPr>
                <w:t>ar</w:t>
              </w:r>
            </w:smartTag>
            <w:r w:rsidRPr="00920E95">
              <w:rPr>
                <w:rFonts w:ascii="Comic Sans MS" w:hAnsi="Comic Sans MS"/>
                <w:sz w:val="16"/>
                <w:szCs w:val="16"/>
              </w:rPr>
              <w:t>tículo 30º. Todos de la ley 14983</w:t>
            </w:r>
          </w:p>
        </w:tc>
      </w:tr>
    </w:tbl>
    <w:p w:rsidR="00D03D33" w:rsidRPr="008F05B8" w:rsidRDefault="00D03D33" w:rsidP="00D03D33">
      <w:pPr>
        <w:rPr>
          <w:rFonts w:ascii="Comic Sans MS" w:hAnsi="Comic Sans MS"/>
          <w:sz w:val="16"/>
          <w:szCs w:val="16"/>
        </w:rPr>
      </w:pPr>
    </w:p>
    <w:p w:rsidR="00D03D33" w:rsidRPr="00920E95" w:rsidRDefault="00D03D33" w:rsidP="00D03D33">
      <w:pPr>
        <w:rPr>
          <w:rFonts w:ascii="Comic Sans MS" w:hAnsi="Comic Sans MS"/>
          <w:sz w:val="16"/>
          <w:szCs w:val="16"/>
        </w:rPr>
      </w:pPr>
      <w:r w:rsidRPr="00920E95">
        <w:rPr>
          <w:rFonts w:ascii="Comic Sans MS" w:hAnsi="Comic Sans MS"/>
          <w:sz w:val="16"/>
          <w:szCs w:val="16"/>
        </w:rPr>
        <w:t xml:space="preserve">(*) Alícuota que se eleva del 3,5% al 4 % o 5% según condiciones previstas en los </w:t>
      </w:r>
      <w:smartTag w:uri="urn:schemas-microsoft-com:office:smarttags" w:element="PersonName">
        <w:r w:rsidRPr="00920E95">
          <w:rPr>
            <w:rFonts w:ascii="Comic Sans MS" w:hAnsi="Comic Sans MS"/>
            <w:sz w:val="16"/>
            <w:szCs w:val="16"/>
          </w:rPr>
          <w:t>ar</w:t>
        </w:r>
      </w:smartTag>
      <w:r w:rsidRPr="00920E95">
        <w:rPr>
          <w:rFonts w:ascii="Comic Sans MS" w:hAnsi="Comic Sans MS"/>
          <w:sz w:val="16"/>
          <w:szCs w:val="16"/>
        </w:rPr>
        <w:t>tículos 23º y 2</w:t>
      </w:r>
      <w:r>
        <w:rPr>
          <w:rFonts w:ascii="Comic Sans MS" w:hAnsi="Comic Sans MS"/>
          <w:sz w:val="16"/>
          <w:szCs w:val="16"/>
        </w:rPr>
        <w:t>4</w:t>
      </w:r>
      <w:r w:rsidRPr="00920E95">
        <w:rPr>
          <w:rFonts w:ascii="Comic Sans MS" w:hAnsi="Comic Sans MS"/>
          <w:sz w:val="16"/>
          <w:szCs w:val="16"/>
        </w:rPr>
        <w:t>º de la  ley 14983.-</w:t>
      </w:r>
    </w:p>
    <w:p w:rsidR="00D03D33" w:rsidRPr="00920E95" w:rsidRDefault="00D03D33" w:rsidP="00D03D33">
      <w:pPr>
        <w:rPr>
          <w:rFonts w:ascii="Comic Sans MS" w:hAnsi="Comic Sans MS"/>
          <w:sz w:val="16"/>
          <w:szCs w:val="16"/>
        </w:rPr>
      </w:pPr>
    </w:p>
    <w:p w:rsidR="00D03D33" w:rsidRPr="00920E95" w:rsidRDefault="00D03D33" w:rsidP="00D03D33">
      <w:pPr>
        <w:rPr>
          <w:rFonts w:ascii="Comic Sans MS" w:hAnsi="Comic Sans MS"/>
          <w:sz w:val="16"/>
          <w:szCs w:val="16"/>
        </w:rPr>
      </w:pPr>
      <w:r w:rsidRPr="00920E95">
        <w:rPr>
          <w:rFonts w:ascii="Comic Sans MS" w:hAnsi="Comic Sans MS"/>
          <w:sz w:val="16"/>
          <w:szCs w:val="16"/>
        </w:rPr>
        <w:t>Art. 20º  inciso B  3,5%     hasta     $        650.000,-</w:t>
      </w:r>
    </w:p>
    <w:p w:rsidR="00D03D33" w:rsidRPr="00920E95" w:rsidRDefault="00D03D33" w:rsidP="00D03D33">
      <w:pPr>
        <w:rPr>
          <w:rFonts w:ascii="Comic Sans MS" w:hAnsi="Comic Sans MS"/>
          <w:sz w:val="16"/>
          <w:szCs w:val="16"/>
        </w:rPr>
      </w:pPr>
      <w:r w:rsidRPr="00920E95">
        <w:rPr>
          <w:rFonts w:ascii="Comic Sans MS" w:hAnsi="Comic Sans MS"/>
          <w:sz w:val="16"/>
          <w:szCs w:val="16"/>
        </w:rPr>
        <w:t>Art. 23º                  4%       más de  $        650.000,-   a   $ 39.000.000,-</w:t>
      </w:r>
    </w:p>
    <w:p w:rsidR="00D03D33" w:rsidRPr="00920E95" w:rsidRDefault="00D03D33" w:rsidP="00D03D33">
      <w:pPr>
        <w:rPr>
          <w:rFonts w:ascii="Comic Sans MS" w:hAnsi="Comic Sans MS"/>
          <w:sz w:val="16"/>
          <w:szCs w:val="16"/>
        </w:rPr>
      </w:pPr>
      <w:r w:rsidRPr="00920E95">
        <w:rPr>
          <w:rFonts w:ascii="Comic Sans MS" w:hAnsi="Comic Sans MS"/>
          <w:sz w:val="16"/>
          <w:szCs w:val="16"/>
        </w:rPr>
        <w:t xml:space="preserve">Art. 24º                  5%       más de  $   39.000.000,-  </w:t>
      </w:r>
    </w:p>
    <w:p w:rsidR="00D03D33" w:rsidRPr="00920E95" w:rsidRDefault="00D03D33" w:rsidP="00D03D33">
      <w:pPr>
        <w:rPr>
          <w:rFonts w:ascii="Comic Sans MS" w:hAnsi="Comic Sans MS"/>
          <w:sz w:val="16"/>
          <w:szCs w:val="16"/>
        </w:rPr>
      </w:pPr>
    </w:p>
    <w:p w:rsidR="00D03D33" w:rsidRPr="00920E95" w:rsidRDefault="00D03D33" w:rsidP="00D03D33">
      <w:pPr>
        <w:rPr>
          <w:rFonts w:ascii="Comic Sans MS" w:hAnsi="Comic Sans MS"/>
          <w:sz w:val="16"/>
          <w:szCs w:val="16"/>
        </w:rPr>
      </w:pPr>
      <w:r w:rsidRPr="00920E95">
        <w:rPr>
          <w:rFonts w:ascii="Comic Sans MS" w:hAnsi="Comic Sans MS"/>
          <w:sz w:val="16"/>
          <w:szCs w:val="16"/>
        </w:rPr>
        <w:t xml:space="preserve">Se computa el total de ingresos gravados, no gravados y exentos obtenidos por el contribuyente en el período fiscal anterior .- (ver los </w:t>
      </w:r>
      <w:smartTag w:uri="urn:schemas-microsoft-com:office:smarttags" w:element="PersonName">
        <w:r w:rsidRPr="00920E95">
          <w:rPr>
            <w:rFonts w:ascii="Comic Sans MS" w:hAnsi="Comic Sans MS"/>
            <w:sz w:val="16"/>
            <w:szCs w:val="16"/>
          </w:rPr>
          <w:t>ar</w:t>
        </w:r>
      </w:smartTag>
      <w:r w:rsidRPr="00920E95">
        <w:rPr>
          <w:rFonts w:ascii="Comic Sans MS" w:hAnsi="Comic Sans MS"/>
          <w:sz w:val="16"/>
          <w:szCs w:val="16"/>
        </w:rPr>
        <w:t>tículos en caso de no complet</w:t>
      </w:r>
      <w:smartTag w:uri="urn:schemas-microsoft-com:office:smarttags" w:element="PersonName">
        <w:r w:rsidRPr="00920E95">
          <w:rPr>
            <w:rFonts w:ascii="Comic Sans MS" w:hAnsi="Comic Sans MS"/>
            <w:sz w:val="16"/>
            <w:szCs w:val="16"/>
          </w:rPr>
          <w:t>ar</w:t>
        </w:r>
      </w:smartTag>
      <w:r w:rsidRPr="00920E95">
        <w:rPr>
          <w:rFonts w:ascii="Comic Sans MS" w:hAnsi="Comic Sans MS"/>
          <w:sz w:val="16"/>
          <w:szCs w:val="16"/>
        </w:rPr>
        <w:t xml:space="preserve"> un período anual anterior).    </w:t>
      </w:r>
    </w:p>
    <w:p w:rsidR="00D03D33" w:rsidRDefault="00D03D33" w:rsidP="00D03D33"/>
    <w:p w:rsidR="00D03D33" w:rsidRPr="00920E95" w:rsidRDefault="00D03D33" w:rsidP="00D03D33">
      <w:pPr>
        <w:pStyle w:val="sangrianovedades"/>
        <w:spacing w:before="80" w:beforeAutospacing="0" w:after="0" w:afterAutospacing="0"/>
        <w:ind w:left="105" w:right="105" w:firstLine="105"/>
        <w:jc w:val="both"/>
        <w:rPr>
          <w:rFonts w:ascii="Comic Sans MS" w:hAnsi="Comic Sans MS"/>
          <w:color w:val="000000"/>
          <w:sz w:val="16"/>
          <w:szCs w:val="16"/>
        </w:rPr>
      </w:pPr>
      <w:r w:rsidRPr="00920E95">
        <w:rPr>
          <w:rStyle w:val="negritanovedades"/>
          <w:rFonts w:ascii="Comic Sans MS" w:hAnsi="Comic Sans MS"/>
          <w:b/>
          <w:bCs/>
          <w:color w:val="000000"/>
          <w:sz w:val="16"/>
          <w:szCs w:val="16"/>
        </w:rPr>
        <w:t>Art. 23 -</w:t>
      </w:r>
      <w:r w:rsidRPr="00920E95">
        <w:rPr>
          <w:rFonts w:ascii="Comic Sans MS" w:hAnsi="Comic Sans MS"/>
          <w:color w:val="000000"/>
          <w:sz w:val="16"/>
          <w:szCs w:val="16"/>
        </w:rPr>
        <w:t> </w:t>
      </w:r>
      <w:proofErr w:type="spellStart"/>
      <w:r w:rsidRPr="00920E95">
        <w:rPr>
          <w:rFonts w:ascii="Comic Sans MS" w:hAnsi="Comic Sans MS"/>
          <w:color w:val="000000"/>
          <w:sz w:val="16"/>
          <w:szCs w:val="16"/>
        </w:rPr>
        <w:t>Establécese</w:t>
      </w:r>
      <w:proofErr w:type="spellEnd"/>
      <w:r w:rsidRPr="00920E95">
        <w:rPr>
          <w:rFonts w:ascii="Comic Sans MS" w:hAnsi="Comic Sans MS"/>
          <w:color w:val="000000"/>
          <w:sz w:val="16"/>
          <w:szCs w:val="16"/>
        </w:rPr>
        <w:t xml:space="preserve"> en cuatro por ciento (4%) la alícuota del impuesto sobre los ingresos brutos aplicable a las actividades detalladas en el inciso B) del artículo 19 de la presente ley, cuando el total de ingresos gravados, no gravados y exentos obtenidos por el contribuyente en el período fiscal anterior, por el desarrollo de cualquier actividad dentro o fuera de la Provincia supere la suma de pesos seiscientos cincuenta mil ($ 650.000).</w:t>
      </w:r>
    </w:p>
    <w:p w:rsidR="00D03D33" w:rsidRPr="00920E95" w:rsidRDefault="00D03D33" w:rsidP="00D03D33">
      <w:pPr>
        <w:pStyle w:val="sangrianovedades"/>
        <w:spacing w:before="80" w:beforeAutospacing="0" w:after="0" w:afterAutospacing="0"/>
        <w:ind w:left="105" w:right="105" w:firstLine="105"/>
        <w:jc w:val="both"/>
        <w:rPr>
          <w:rFonts w:ascii="Comic Sans MS" w:hAnsi="Comic Sans MS"/>
          <w:color w:val="000000"/>
          <w:sz w:val="16"/>
          <w:szCs w:val="16"/>
        </w:rPr>
      </w:pPr>
      <w:r w:rsidRPr="00920E95">
        <w:rPr>
          <w:rFonts w:ascii="Comic Sans MS" w:hAnsi="Comic Sans MS"/>
          <w:color w:val="000000"/>
          <w:sz w:val="16"/>
          <w:szCs w:val="16"/>
        </w:rPr>
        <w:t>Cuando se trate de contribuyentes que hayan iniciado actividades durante el ejercicio fiscal en curso, quedarán comprendidos en el tratamiento del párrafo anterior, siempre que el monto de los ingresos gravados, no gravados y exentos obtenidos por el contribuyente durante los dos primeros meses a partir del inicio de las mismas supere la suma de pesos ciento ocho mil trescientos treinta y tres ($ 108.333).</w:t>
      </w:r>
    </w:p>
    <w:p w:rsidR="00D03D33" w:rsidRPr="00920E95" w:rsidRDefault="00D03D33" w:rsidP="00D03D33">
      <w:pPr>
        <w:pStyle w:val="sangrianovedades"/>
        <w:spacing w:before="80" w:beforeAutospacing="0" w:after="0" w:afterAutospacing="0"/>
        <w:ind w:left="105" w:right="105" w:firstLine="105"/>
        <w:jc w:val="both"/>
        <w:rPr>
          <w:rFonts w:ascii="Comic Sans MS" w:hAnsi="Comic Sans MS"/>
          <w:color w:val="000000"/>
          <w:sz w:val="16"/>
          <w:szCs w:val="16"/>
        </w:rPr>
      </w:pPr>
      <w:r w:rsidRPr="00920E95">
        <w:rPr>
          <w:rFonts w:ascii="Comic Sans MS" w:hAnsi="Comic Sans MS"/>
          <w:color w:val="000000"/>
          <w:sz w:val="16"/>
          <w:szCs w:val="16"/>
        </w:rPr>
        <w:t>La alícuota establecida en el primer párrafo del presente artículo resultará aplicable exclusivamente a los ingresos provenientes de las actividades allí mencionadas, con el límite de ingresos atribuidos a la Provincia de Buenos Aires por esa misma actividad, para el supuesto de contribuyentes comprendidos en las normas del Convenio Multilateral.</w:t>
      </w:r>
    </w:p>
    <w:p w:rsidR="00D03D33" w:rsidRPr="00920E95" w:rsidRDefault="00D03D33" w:rsidP="00D03D33">
      <w:pPr>
        <w:pStyle w:val="sangrianovedades"/>
        <w:spacing w:before="80" w:beforeAutospacing="0" w:after="0" w:afterAutospacing="0"/>
        <w:ind w:left="105" w:right="105" w:firstLine="105"/>
        <w:jc w:val="both"/>
        <w:rPr>
          <w:rFonts w:ascii="Comic Sans MS" w:hAnsi="Comic Sans MS"/>
          <w:color w:val="000000"/>
          <w:sz w:val="16"/>
          <w:szCs w:val="16"/>
        </w:rPr>
      </w:pPr>
      <w:r w:rsidRPr="00920E95">
        <w:rPr>
          <w:rStyle w:val="negritanovedades"/>
          <w:rFonts w:ascii="Comic Sans MS" w:hAnsi="Comic Sans MS"/>
          <w:b/>
          <w:bCs/>
          <w:color w:val="000000"/>
          <w:sz w:val="16"/>
          <w:szCs w:val="16"/>
        </w:rPr>
        <w:t>Art. 24 -</w:t>
      </w:r>
      <w:r w:rsidRPr="00920E95">
        <w:rPr>
          <w:rFonts w:ascii="Comic Sans MS" w:hAnsi="Comic Sans MS"/>
          <w:color w:val="000000"/>
          <w:sz w:val="16"/>
          <w:szCs w:val="16"/>
        </w:rPr>
        <w:t> </w:t>
      </w:r>
      <w:proofErr w:type="spellStart"/>
      <w:r w:rsidRPr="00920E95">
        <w:rPr>
          <w:rFonts w:ascii="Comic Sans MS" w:hAnsi="Comic Sans MS"/>
          <w:color w:val="000000"/>
          <w:sz w:val="16"/>
          <w:szCs w:val="16"/>
        </w:rPr>
        <w:t>Establécese</w:t>
      </w:r>
      <w:proofErr w:type="spellEnd"/>
      <w:r w:rsidRPr="00920E95">
        <w:rPr>
          <w:rFonts w:ascii="Comic Sans MS" w:hAnsi="Comic Sans MS"/>
          <w:color w:val="000000"/>
          <w:sz w:val="16"/>
          <w:szCs w:val="16"/>
        </w:rPr>
        <w:t xml:space="preserve"> en cinco por ciento (5%) la alícuota del impuesto sobre los ingresos brutos aplicable a las actividades detalladas en el inciso B) del artículo 19 de la presente ley, cuando el total de ingresos gravados, no gravados y exentos obtenidos por el contribuyente en el período fiscal anterior, por el desarrollo de cualquier actividad dentro o fuera de la Provincia supere la suma de pesos treinta y nueve millones ($ 39.000.000).</w:t>
      </w:r>
    </w:p>
    <w:p w:rsidR="00D03D33" w:rsidRPr="00920E95" w:rsidRDefault="00D03D33" w:rsidP="00D03D33">
      <w:pPr>
        <w:pStyle w:val="sangrianovedades"/>
        <w:spacing w:before="80" w:beforeAutospacing="0" w:after="0" w:afterAutospacing="0"/>
        <w:ind w:left="105" w:right="105" w:firstLine="105"/>
        <w:jc w:val="both"/>
        <w:rPr>
          <w:rFonts w:ascii="Comic Sans MS" w:hAnsi="Comic Sans MS"/>
          <w:color w:val="000000"/>
          <w:sz w:val="16"/>
          <w:szCs w:val="16"/>
        </w:rPr>
      </w:pPr>
      <w:r w:rsidRPr="00920E95">
        <w:rPr>
          <w:rFonts w:ascii="Comic Sans MS" w:hAnsi="Comic Sans MS"/>
          <w:color w:val="000000"/>
          <w:sz w:val="16"/>
          <w:szCs w:val="16"/>
        </w:rPr>
        <w:t>Cuando se trate de contribuyentes que hayan iniciado actividades durante el ejercicio fiscal en curso, quedarán comprendidos en el tratamiento del párrafo anterior, siempre que el monto de los ingresos gravados, no gravados y exentos obtenidos por el contribuyente durante los dos primeros meses a partir del inicio de las mismas supere la suma de pesos seis millones quinientos mil ($ 6.500.000).</w:t>
      </w:r>
    </w:p>
    <w:p w:rsidR="00D03D33" w:rsidRPr="00920E95" w:rsidRDefault="00D03D33" w:rsidP="00D03D33">
      <w:pPr>
        <w:pStyle w:val="sangrianovedades"/>
        <w:spacing w:before="80" w:beforeAutospacing="0" w:after="0" w:afterAutospacing="0"/>
        <w:ind w:left="105" w:right="105" w:firstLine="105"/>
        <w:jc w:val="both"/>
        <w:rPr>
          <w:rFonts w:ascii="Comic Sans MS" w:hAnsi="Comic Sans MS"/>
          <w:color w:val="000000"/>
          <w:sz w:val="16"/>
          <w:szCs w:val="16"/>
        </w:rPr>
      </w:pPr>
      <w:r w:rsidRPr="00920E95">
        <w:rPr>
          <w:rFonts w:ascii="Comic Sans MS" w:hAnsi="Comic Sans MS"/>
          <w:color w:val="000000"/>
          <w:sz w:val="16"/>
          <w:szCs w:val="16"/>
        </w:rPr>
        <w:t>La alícuota establecida en el primer párrafo del presente artículo resultará aplicable exclusivamente a los ingresos provenientes de las actividades allí mencionadas, con el límite de ingresos atribuidos a la Provincia de Buenos Aires por esa misma actividad, para el supuesto de contribuyentes comprendidos en las normas del Convenio Multilateral.</w:t>
      </w:r>
    </w:p>
    <w:p w:rsidR="00A64D45" w:rsidRPr="00D03D33" w:rsidRDefault="00D03D33" w:rsidP="00D03D33">
      <w:pPr>
        <w:rPr>
          <w:rFonts w:ascii="Comic Sans MS" w:hAnsi="Comic Sans MS"/>
          <w:sz w:val="16"/>
          <w:szCs w:val="16"/>
        </w:rPr>
      </w:pPr>
      <w:r>
        <w:rPr>
          <w:rStyle w:val="negritanovedades"/>
          <w:rFonts w:ascii="Comic Sans MS" w:hAnsi="Comic Sans MS"/>
          <w:b/>
          <w:bCs/>
          <w:color w:val="000000"/>
          <w:sz w:val="16"/>
          <w:szCs w:val="16"/>
        </w:rPr>
        <w:t xml:space="preserve">(**) </w:t>
      </w:r>
      <w:r w:rsidRPr="00920E95">
        <w:rPr>
          <w:rStyle w:val="negritanovedades"/>
          <w:rFonts w:ascii="Comic Sans MS" w:hAnsi="Comic Sans MS"/>
          <w:b/>
          <w:bCs/>
          <w:color w:val="000000"/>
          <w:sz w:val="16"/>
          <w:szCs w:val="16"/>
        </w:rPr>
        <w:t>Art. 30 -</w:t>
      </w:r>
      <w:r w:rsidRPr="00920E95">
        <w:rPr>
          <w:rFonts w:ascii="Comic Sans MS" w:hAnsi="Comic Sans MS"/>
          <w:color w:val="000000"/>
          <w:sz w:val="16"/>
          <w:szCs w:val="16"/>
        </w:rPr>
        <w:t> </w:t>
      </w:r>
      <w:proofErr w:type="spellStart"/>
      <w:r w:rsidRPr="00920E95">
        <w:rPr>
          <w:rFonts w:ascii="Comic Sans MS" w:hAnsi="Comic Sans MS"/>
          <w:color w:val="000000"/>
          <w:sz w:val="16"/>
          <w:szCs w:val="16"/>
        </w:rPr>
        <w:t>Establécese</w:t>
      </w:r>
      <w:proofErr w:type="spellEnd"/>
      <w:r w:rsidRPr="00920E95">
        <w:rPr>
          <w:rFonts w:ascii="Comic Sans MS" w:hAnsi="Comic Sans MS"/>
          <w:color w:val="000000"/>
          <w:sz w:val="16"/>
          <w:szCs w:val="16"/>
        </w:rPr>
        <w:t xml:space="preserve"> en uno con cinco por ciento (1,5%) la alícuota del impuesto sobre los ingresos brutos aplicable a las actividades comprendidas en los códigos 390000 y 812090 del Nomenclador de Actividades del Impuesto sobre los Ingresos Brutos (NAIIB-18), cuando sean prestadas a los municipios de la Provincia de Buenos Aires, por los mismos contribuyentes que desarrollen las actividades comprendidas en los códigos 381100 y 381200 del Nomenclador de Actividades del Impuesto sobre los Ingresos Brutos (NAIIB-18).</w:t>
      </w:r>
      <w:r w:rsidRPr="00920E95">
        <w:rPr>
          <w:rFonts w:ascii="Comic Sans MS" w:hAnsi="Comic Sans MS"/>
          <w:sz w:val="16"/>
          <w:szCs w:val="16"/>
        </w:rPr>
        <w:t xml:space="preserve">   </w:t>
      </w:r>
    </w:p>
    <w:sectPr w:rsidR="00A64D45" w:rsidRPr="00D03D33" w:rsidSect="00340968">
      <w:headerReference w:type="default" r:id="rId7"/>
      <w:pgSz w:w="11907" w:h="16840" w:code="9"/>
      <w:pgMar w:top="3119" w:right="1417" w:bottom="1463" w:left="2268" w:header="709" w:footer="709" w:gutter="0"/>
      <w:paperSrc w:first="1" w:other="1"/>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168" w:rsidRDefault="007C7168" w:rsidP="007C7168">
      <w:r>
        <w:separator/>
      </w:r>
    </w:p>
  </w:endnote>
  <w:endnote w:type="continuationSeparator" w:id="0">
    <w:p w:rsidR="007C7168" w:rsidRDefault="007C7168" w:rsidP="007C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topia">
    <w:altName w:val="Utop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168" w:rsidRDefault="007C7168" w:rsidP="007C7168">
      <w:r>
        <w:separator/>
      </w:r>
    </w:p>
  </w:footnote>
  <w:footnote w:type="continuationSeparator" w:id="0">
    <w:p w:rsidR="007C7168" w:rsidRDefault="007C7168" w:rsidP="007C7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168" w:rsidRPr="007C7168" w:rsidRDefault="007C7168" w:rsidP="007C7168">
    <w:pPr>
      <w:pStyle w:val="Encabezado"/>
    </w:pPr>
    <w:r w:rsidRPr="007C7168">
      <w:rPr>
        <w:noProof/>
        <w:lang w:val="es-AR"/>
      </w:rPr>
      <w:drawing>
        <wp:inline distT="0" distB="0" distL="0" distR="0">
          <wp:extent cx="2026920" cy="10134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1013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7C3"/>
    <w:multiLevelType w:val="hybridMultilevel"/>
    <w:tmpl w:val="A88ED6D0"/>
    <w:lvl w:ilvl="0" w:tplc="1F3A42E6">
      <w:numFmt w:val="bullet"/>
      <w:lvlText w:val="-"/>
      <w:lvlJc w:val="left"/>
      <w:pPr>
        <w:ind w:left="720" w:hanging="360"/>
      </w:pPr>
      <w:rPr>
        <w:rFonts w:ascii="Century Gothic" w:eastAsia="Times New Roman" w:hAnsi="Century Gothic"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BF13E6A"/>
    <w:multiLevelType w:val="hybridMultilevel"/>
    <w:tmpl w:val="0224702A"/>
    <w:lvl w:ilvl="0" w:tplc="E9DA0F80">
      <w:start w:val="1"/>
      <w:numFmt w:val="lowerLetter"/>
      <w:lvlText w:val="%1)"/>
      <w:lvlJc w:val="left"/>
      <w:pPr>
        <w:ind w:left="1080" w:hanging="360"/>
      </w:pPr>
      <w:rPr>
        <w:rFonts w:cs="Times New Roman" w:hint="default"/>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2" w15:restartNumberingAfterBreak="0">
    <w:nsid w:val="0EBD0D20"/>
    <w:multiLevelType w:val="hybridMultilevel"/>
    <w:tmpl w:val="851274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D026F4B"/>
    <w:multiLevelType w:val="hybridMultilevel"/>
    <w:tmpl w:val="4F3064A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D8762F8"/>
    <w:multiLevelType w:val="hybridMultilevel"/>
    <w:tmpl w:val="0DD4E294"/>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67044B"/>
    <w:multiLevelType w:val="hybridMultilevel"/>
    <w:tmpl w:val="A02E6EE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B6E0FC5"/>
    <w:multiLevelType w:val="hybridMultilevel"/>
    <w:tmpl w:val="7A8A9026"/>
    <w:lvl w:ilvl="0" w:tplc="0C0A0017">
      <w:start w:val="1"/>
      <w:numFmt w:val="lowerLetter"/>
      <w:lvlText w:val="%1)"/>
      <w:lvlJc w:val="left"/>
      <w:pPr>
        <w:tabs>
          <w:tab w:val="num" w:pos="1776"/>
        </w:tabs>
        <w:ind w:left="1776" w:hanging="360"/>
      </w:pPr>
      <w:rPr>
        <w:sz w:val="22"/>
        <w:szCs w:val="22"/>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5DBA0288"/>
    <w:multiLevelType w:val="hybridMultilevel"/>
    <w:tmpl w:val="B86A2A4E"/>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3D5A3C"/>
    <w:multiLevelType w:val="hybridMultilevel"/>
    <w:tmpl w:val="30BC0136"/>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7DF61395"/>
    <w:multiLevelType w:val="hybridMultilevel"/>
    <w:tmpl w:val="12ACA1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4"/>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756"/>
    <w:rsid w:val="00001756"/>
    <w:rsid w:val="00015FBB"/>
    <w:rsid w:val="00017116"/>
    <w:rsid w:val="00084810"/>
    <w:rsid w:val="000A037A"/>
    <w:rsid w:val="00103D11"/>
    <w:rsid w:val="001051DB"/>
    <w:rsid w:val="001110B3"/>
    <w:rsid w:val="001615CE"/>
    <w:rsid w:val="00194AEE"/>
    <w:rsid w:val="001F255C"/>
    <w:rsid w:val="002C119C"/>
    <w:rsid w:val="002C3828"/>
    <w:rsid w:val="002E0225"/>
    <w:rsid w:val="00310F7E"/>
    <w:rsid w:val="00340968"/>
    <w:rsid w:val="003929A9"/>
    <w:rsid w:val="003A07E6"/>
    <w:rsid w:val="003A115E"/>
    <w:rsid w:val="003B62E5"/>
    <w:rsid w:val="003D2043"/>
    <w:rsid w:val="003E5105"/>
    <w:rsid w:val="003F289B"/>
    <w:rsid w:val="00425FF7"/>
    <w:rsid w:val="00430745"/>
    <w:rsid w:val="004811C1"/>
    <w:rsid w:val="0048594D"/>
    <w:rsid w:val="0049392D"/>
    <w:rsid w:val="004A6B4B"/>
    <w:rsid w:val="004F3230"/>
    <w:rsid w:val="00543CF6"/>
    <w:rsid w:val="00580660"/>
    <w:rsid w:val="00591F7A"/>
    <w:rsid w:val="005E111D"/>
    <w:rsid w:val="00606B7E"/>
    <w:rsid w:val="006307C1"/>
    <w:rsid w:val="00657964"/>
    <w:rsid w:val="00682765"/>
    <w:rsid w:val="00690C2D"/>
    <w:rsid w:val="00694E82"/>
    <w:rsid w:val="006955E3"/>
    <w:rsid w:val="0069737F"/>
    <w:rsid w:val="006B019E"/>
    <w:rsid w:val="006D7B9C"/>
    <w:rsid w:val="007161A5"/>
    <w:rsid w:val="007736E2"/>
    <w:rsid w:val="007C7168"/>
    <w:rsid w:val="007E7821"/>
    <w:rsid w:val="007F6012"/>
    <w:rsid w:val="00822470"/>
    <w:rsid w:val="0083335D"/>
    <w:rsid w:val="00834D33"/>
    <w:rsid w:val="00897A05"/>
    <w:rsid w:val="008A51DC"/>
    <w:rsid w:val="008E4875"/>
    <w:rsid w:val="008F0A1B"/>
    <w:rsid w:val="00901959"/>
    <w:rsid w:val="00901AFF"/>
    <w:rsid w:val="00936424"/>
    <w:rsid w:val="00966E72"/>
    <w:rsid w:val="00987644"/>
    <w:rsid w:val="00991E2F"/>
    <w:rsid w:val="009E458A"/>
    <w:rsid w:val="009E5FFB"/>
    <w:rsid w:val="009F1341"/>
    <w:rsid w:val="00A011A0"/>
    <w:rsid w:val="00A55517"/>
    <w:rsid w:val="00A64D45"/>
    <w:rsid w:val="00A676C5"/>
    <w:rsid w:val="00A75DBC"/>
    <w:rsid w:val="00A9675F"/>
    <w:rsid w:val="00AD7AD6"/>
    <w:rsid w:val="00B50329"/>
    <w:rsid w:val="00B9296B"/>
    <w:rsid w:val="00B973C9"/>
    <w:rsid w:val="00C01294"/>
    <w:rsid w:val="00C6083B"/>
    <w:rsid w:val="00C64AA0"/>
    <w:rsid w:val="00C86033"/>
    <w:rsid w:val="00D03D33"/>
    <w:rsid w:val="00D31822"/>
    <w:rsid w:val="00D650F0"/>
    <w:rsid w:val="00D73962"/>
    <w:rsid w:val="00D94573"/>
    <w:rsid w:val="00D94B6C"/>
    <w:rsid w:val="00DA246E"/>
    <w:rsid w:val="00DB1CF7"/>
    <w:rsid w:val="00DB540A"/>
    <w:rsid w:val="00DF2A4F"/>
    <w:rsid w:val="00E2396E"/>
    <w:rsid w:val="00E60287"/>
    <w:rsid w:val="00EF7BFD"/>
    <w:rsid w:val="00F01D15"/>
    <w:rsid w:val="00F52CAA"/>
    <w:rsid w:val="00F75F74"/>
    <w:rsid w:val="00F84809"/>
    <w:rsid w:val="00FE23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2AD57FAA"/>
  <w14:defaultImageDpi w14:val="0"/>
  <w15:docId w15:val="{63128BD5-2479-4D88-8BDA-B506043D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AR" w:eastAsia="es-A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spacing w:after="0" w:line="240" w:lineRule="auto"/>
      <w:jc w:val="both"/>
    </w:pPr>
    <w:rPr>
      <w:rFonts w:ascii="Century Gothic" w:hAnsi="Century Gothic" w:cs="Century Gothic"/>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rcularTema">
    <w:name w:val="CircularTema"/>
    <w:basedOn w:val="Normal"/>
    <w:uiPriority w:val="99"/>
    <w:pPr>
      <w:jc w:val="center"/>
    </w:pPr>
    <w:rPr>
      <w:u w:val="single"/>
    </w:rPr>
  </w:style>
  <w:style w:type="paragraph" w:customStyle="1" w:styleId="CircularTexto">
    <w:name w:val="CircularTexto"/>
    <w:basedOn w:val="Normal"/>
    <w:uiPriority w:val="99"/>
  </w:style>
  <w:style w:type="paragraph" w:customStyle="1" w:styleId="CircularTitulo">
    <w:name w:val="CircularTitulo"/>
    <w:basedOn w:val="Normal"/>
    <w:uiPriority w:val="99"/>
    <w:pPr>
      <w:jc w:val="center"/>
    </w:pPr>
    <w:rPr>
      <w:b/>
      <w:bCs/>
      <w:spacing w:val="100"/>
      <w:sz w:val="24"/>
      <w:szCs w:val="24"/>
      <w:u w:val="single"/>
    </w:rPr>
  </w:style>
  <w:style w:type="character" w:styleId="Hipervnculo">
    <w:name w:val="Hyperlink"/>
    <w:basedOn w:val="Fuentedeprrafopredeter"/>
    <w:uiPriority w:val="99"/>
    <w:rPr>
      <w:color w:val="0000FF"/>
      <w:u w:val="single"/>
    </w:rPr>
  </w:style>
  <w:style w:type="paragraph" w:styleId="NormalWeb">
    <w:name w:val="Normal (Web)"/>
    <w:basedOn w:val="Normal"/>
    <w:uiPriority w:val="99"/>
    <w:rsid w:val="00F01D15"/>
    <w:rPr>
      <w:sz w:val="24"/>
      <w:szCs w:val="24"/>
    </w:rPr>
  </w:style>
  <w:style w:type="paragraph" w:styleId="Encabezado">
    <w:name w:val="header"/>
    <w:basedOn w:val="Normal"/>
    <w:link w:val="EncabezadoCar"/>
    <w:uiPriority w:val="99"/>
    <w:unhideWhenUsed/>
    <w:rsid w:val="007C7168"/>
    <w:pPr>
      <w:tabs>
        <w:tab w:val="center" w:pos="4252"/>
        <w:tab w:val="right" w:pos="8504"/>
      </w:tabs>
    </w:pPr>
  </w:style>
  <w:style w:type="character" w:customStyle="1" w:styleId="EncabezadoCar">
    <w:name w:val="Encabezado Car"/>
    <w:basedOn w:val="Fuentedeprrafopredeter"/>
    <w:link w:val="Encabezado"/>
    <w:uiPriority w:val="99"/>
    <w:rsid w:val="007C7168"/>
    <w:rPr>
      <w:rFonts w:ascii="Century Gothic" w:hAnsi="Century Gothic" w:cs="Century Gothic"/>
      <w:lang w:val="es-ES_tradnl"/>
    </w:rPr>
  </w:style>
  <w:style w:type="paragraph" w:styleId="Piedepgina">
    <w:name w:val="footer"/>
    <w:basedOn w:val="Normal"/>
    <w:link w:val="PiedepginaCar"/>
    <w:uiPriority w:val="99"/>
    <w:unhideWhenUsed/>
    <w:rsid w:val="007C7168"/>
    <w:pPr>
      <w:tabs>
        <w:tab w:val="center" w:pos="4252"/>
        <w:tab w:val="right" w:pos="8504"/>
      </w:tabs>
    </w:pPr>
  </w:style>
  <w:style w:type="character" w:customStyle="1" w:styleId="PiedepginaCar">
    <w:name w:val="Pie de página Car"/>
    <w:basedOn w:val="Fuentedeprrafopredeter"/>
    <w:link w:val="Piedepgina"/>
    <w:uiPriority w:val="99"/>
    <w:rsid w:val="007C7168"/>
    <w:rPr>
      <w:rFonts w:ascii="Century Gothic" w:hAnsi="Century Gothic" w:cs="Century Gothic"/>
      <w:lang w:val="es-ES_tradnl"/>
    </w:rPr>
  </w:style>
  <w:style w:type="paragraph" w:customStyle="1" w:styleId="encabezadonovedades">
    <w:name w:val="encabezadonovedades"/>
    <w:basedOn w:val="Normal"/>
    <w:rsid w:val="00D94B6C"/>
    <w:pPr>
      <w:widowControl/>
      <w:autoSpaceDE/>
      <w:autoSpaceDN/>
      <w:spacing w:before="100" w:beforeAutospacing="1" w:after="100" w:afterAutospacing="1"/>
      <w:jc w:val="left"/>
    </w:pPr>
    <w:rPr>
      <w:rFonts w:ascii="Times New Roman" w:hAnsi="Times New Roman" w:cs="Times New Roman"/>
      <w:sz w:val="24"/>
      <w:szCs w:val="24"/>
      <w:lang w:val="es-AR"/>
    </w:rPr>
  </w:style>
  <w:style w:type="character" w:customStyle="1" w:styleId="sumarionovedades">
    <w:name w:val="sumarionovedades"/>
    <w:basedOn w:val="Fuentedeprrafopredeter"/>
    <w:rsid w:val="00D94B6C"/>
  </w:style>
  <w:style w:type="character" w:customStyle="1" w:styleId="negritanovedades">
    <w:name w:val="negritanovedades"/>
    <w:rsid w:val="000A037A"/>
  </w:style>
  <w:style w:type="character" w:customStyle="1" w:styleId="artculo">
    <w:name w:val="artculo"/>
    <w:rsid w:val="000A037A"/>
  </w:style>
  <w:style w:type="paragraph" w:customStyle="1" w:styleId="tablacentrado8">
    <w:name w:val="tablacentrado8"/>
    <w:basedOn w:val="Normal"/>
    <w:rsid w:val="00C86033"/>
    <w:pPr>
      <w:widowControl/>
      <w:autoSpaceDE/>
      <w:autoSpaceDN/>
      <w:jc w:val="center"/>
    </w:pPr>
    <w:rPr>
      <w:rFonts w:ascii="Verdana" w:hAnsi="Verdana" w:cs="Verdana"/>
      <w:sz w:val="15"/>
      <w:szCs w:val="15"/>
      <w:lang w:val="es-ES" w:eastAsia="es-ES"/>
    </w:rPr>
  </w:style>
  <w:style w:type="table" w:styleId="Tablaconcuadrcula1">
    <w:name w:val="Table Grid 1"/>
    <w:basedOn w:val="Tablanormal"/>
    <w:uiPriority w:val="99"/>
    <w:rsid w:val="00C86033"/>
    <w:pPr>
      <w:spacing w:after="0" w:line="240" w:lineRule="auto"/>
    </w:pPr>
    <w:rPr>
      <w:rFonts w:ascii="Century Gothic" w:hAnsi="Century Gothic" w:cs="Century Gothic"/>
      <w:sz w:val="20"/>
      <w:szCs w:val="20"/>
      <w:lang w:val="es-ES" w:eastAsia="es-E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Century Gothic"/>
      </w:rPr>
      <w:tblPr/>
      <w:tcPr>
        <w:tcBorders>
          <w:tl2br w:val="none" w:sz="0" w:space="0" w:color="auto"/>
          <w:tr2bl w:val="none" w:sz="0" w:space="0" w:color="auto"/>
        </w:tcBorders>
      </w:tcPr>
    </w:tblStylePr>
    <w:tblStylePr w:type="lastCol">
      <w:rPr>
        <w:rFonts w:cs="Century Gothic"/>
      </w:rPr>
      <w:tblPr/>
      <w:tcPr>
        <w:tcBorders>
          <w:tl2br w:val="none" w:sz="0" w:space="0" w:color="auto"/>
          <w:tr2bl w:val="none" w:sz="0" w:space="0" w:color="auto"/>
        </w:tcBorders>
      </w:tcPr>
    </w:tblStylePr>
  </w:style>
  <w:style w:type="paragraph" w:styleId="Prrafodelista">
    <w:name w:val="List Paragraph"/>
    <w:basedOn w:val="Normal"/>
    <w:uiPriority w:val="34"/>
    <w:qFormat/>
    <w:rsid w:val="0048594D"/>
    <w:pPr>
      <w:ind w:left="708"/>
    </w:pPr>
  </w:style>
  <w:style w:type="paragraph" w:styleId="Textonotaalfinal">
    <w:name w:val="endnote text"/>
    <w:basedOn w:val="Normal"/>
    <w:link w:val="TextonotaalfinalCar"/>
    <w:rsid w:val="00E60287"/>
    <w:rPr>
      <w:sz w:val="20"/>
      <w:szCs w:val="20"/>
    </w:rPr>
  </w:style>
  <w:style w:type="character" w:customStyle="1" w:styleId="TextonotaalfinalCar">
    <w:name w:val="Texto nota al final Car"/>
    <w:basedOn w:val="Fuentedeprrafopredeter"/>
    <w:link w:val="Textonotaalfinal"/>
    <w:rsid w:val="00E60287"/>
    <w:rPr>
      <w:rFonts w:ascii="Century Gothic" w:hAnsi="Century Gothic" w:cs="Century Gothic"/>
      <w:sz w:val="20"/>
      <w:szCs w:val="20"/>
      <w:lang w:val="es-ES_tradnl"/>
    </w:rPr>
  </w:style>
  <w:style w:type="character" w:styleId="Refdenotaalfinal">
    <w:name w:val="endnote reference"/>
    <w:basedOn w:val="Fuentedeprrafopredeter"/>
    <w:rsid w:val="00E60287"/>
    <w:rPr>
      <w:rFonts w:cs="Times New Roman"/>
      <w:vertAlign w:val="superscript"/>
    </w:rPr>
  </w:style>
  <w:style w:type="paragraph" w:customStyle="1" w:styleId="Default">
    <w:name w:val="Default"/>
    <w:rsid w:val="00A75DBC"/>
    <w:pPr>
      <w:autoSpaceDE w:val="0"/>
      <w:autoSpaceDN w:val="0"/>
      <w:adjustRightInd w:val="0"/>
      <w:spacing w:after="0" w:line="240" w:lineRule="auto"/>
    </w:pPr>
    <w:rPr>
      <w:rFonts w:ascii="Utopia" w:eastAsia="Calibri" w:hAnsi="Utopia" w:cs="Utopia"/>
      <w:color w:val="000000"/>
      <w:sz w:val="24"/>
      <w:szCs w:val="24"/>
      <w:lang w:val="es-ES" w:eastAsia="es-ES"/>
    </w:rPr>
  </w:style>
  <w:style w:type="paragraph" w:customStyle="1" w:styleId="sangrianovedades">
    <w:name w:val="sangrianovedades"/>
    <w:basedOn w:val="Normal"/>
    <w:rsid w:val="00A75DBC"/>
    <w:pPr>
      <w:widowControl/>
      <w:autoSpaceDE/>
      <w:autoSpaceDN/>
      <w:spacing w:before="100" w:beforeAutospacing="1" w:after="100" w:afterAutospacing="1"/>
      <w:jc w:val="left"/>
    </w:pPr>
    <w:rPr>
      <w:rFonts w:ascii="Times New Roman" w:hAnsi="Times New Roman" w:cs="Times New Roman"/>
      <w:sz w:val="24"/>
      <w:szCs w:val="24"/>
      <w:lang w:val="es-AR"/>
    </w:rPr>
  </w:style>
  <w:style w:type="character" w:customStyle="1" w:styleId="hipervnculo0">
    <w:name w:val="hipervnculo"/>
    <w:rsid w:val="00A75DBC"/>
  </w:style>
  <w:style w:type="paragraph" w:customStyle="1" w:styleId="errepar1erfrancesnovedades">
    <w:name w:val="errepar_1erfrancesnovedades"/>
    <w:basedOn w:val="Normal"/>
    <w:rsid w:val="00A75DBC"/>
    <w:pPr>
      <w:widowControl/>
      <w:autoSpaceDE/>
      <w:autoSpaceDN/>
      <w:spacing w:before="100" w:beforeAutospacing="1" w:after="100" w:afterAutospacing="1"/>
      <w:jc w:val="left"/>
    </w:pPr>
    <w:rPr>
      <w:rFonts w:ascii="Times New Roman" w:hAnsi="Times New Roman" w:cs="Times New Roman"/>
      <w:sz w:val="24"/>
      <w:szCs w:val="24"/>
      <w:lang w:val="es-AR"/>
    </w:rPr>
  </w:style>
  <w:style w:type="paragraph" w:customStyle="1" w:styleId="errepar2dofrancesnovedades">
    <w:name w:val="errepar_2dofrancesnovedades"/>
    <w:basedOn w:val="Normal"/>
    <w:rsid w:val="00A75DBC"/>
    <w:pPr>
      <w:widowControl/>
      <w:autoSpaceDE/>
      <w:autoSpaceDN/>
      <w:spacing w:before="100" w:beforeAutospacing="1" w:after="100" w:afterAutospacing="1"/>
      <w:jc w:val="left"/>
    </w:pPr>
    <w:rPr>
      <w:rFonts w:ascii="Times New Roman" w:hAnsi="Times New Roman" w:cs="Times New Roman"/>
      <w:sz w:val="24"/>
      <w:szCs w:val="24"/>
      <w:lang w:val="es-AR"/>
    </w:rPr>
  </w:style>
  <w:style w:type="table" w:styleId="Tablaconcuadrcula">
    <w:name w:val="Table Grid"/>
    <w:basedOn w:val="Tablanormal"/>
    <w:uiPriority w:val="99"/>
    <w:rsid w:val="00A64D45"/>
    <w:pPr>
      <w:widowControl w:val="0"/>
      <w:autoSpaceDE w:val="0"/>
      <w:autoSpaceDN w:val="0"/>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rrepar3erfrancesnovedades">
    <w:name w:val="errepar_3erfrancesnovedades"/>
    <w:basedOn w:val="Normal"/>
    <w:rsid w:val="009F1341"/>
    <w:pPr>
      <w:widowControl/>
      <w:autoSpaceDE/>
      <w:autoSpaceDN/>
      <w:spacing w:before="100" w:beforeAutospacing="1" w:after="100" w:afterAutospacing="1"/>
      <w:jc w:val="left"/>
    </w:pPr>
    <w:rPr>
      <w:rFonts w:ascii="Times New Roman" w:hAnsi="Times New Roman" w:cs="Times New Roman"/>
      <w:sz w:val="24"/>
      <w:szCs w:val="24"/>
      <w:lang w:val="es-AR"/>
    </w:rPr>
  </w:style>
  <w:style w:type="paragraph" w:customStyle="1" w:styleId="textocentradonegritanovedades">
    <w:name w:val="textocentradonegritanovedades"/>
    <w:basedOn w:val="Normal"/>
    <w:rsid w:val="009F1341"/>
    <w:pPr>
      <w:widowControl/>
      <w:autoSpaceDE/>
      <w:autoSpaceDN/>
      <w:spacing w:before="100" w:beforeAutospacing="1" w:after="100" w:afterAutospacing="1"/>
      <w:jc w:val="left"/>
    </w:pPr>
    <w:rPr>
      <w:rFonts w:ascii="Times New Roman" w:hAnsi="Times New Roman" w:cs="Times New Roman"/>
      <w:sz w:val="24"/>
      <w:szCs w:val="24"/>
      <w:lang w:val="es-AR"/>
    </w:rPr>
  </w:style>
  <w:style w:type="paragraph" w:customStyle="1" w:styleId="tablaizquierda8">
    <w:name w:val="tablaizquierda8"/>
    <w:basedOn w:val="Normal"/>
    <w:rsid w:val="00DA246E"/>
    <w:pPr>
      <w:widowControl/>
      <w:autoSpaceDE/>
      <w:autoSpaceDN/>
      <w:spacing w:before="100" w:beforeAutospacing="1" w:after="100" w:afterAutospacing="1"/>
      <w:jc w:val="left"/>
    </w:pPr>
    <w:rPr>
      <w:rFonts w:ascii="Times New Roman" w:hAnsi="Times New Roman" w:cs="Times New Roman"/>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84771">
      <w:bodyDiv w:val="1"/>
      <w:marLeft w:val="0"/>
      <w:marRight w:val="0"/>
      <w:marTop w:val="0"/>
      <w:marBottom w:val="0"/>
      <w:divBdr>
        <w:top w:val="none" w:sz="0" w:space="0" w:color="auto"/>
        <w:left w:val="none" w:sz="0" w:space="0" w:color="auto"/>
        <w:bottom w:val="none" w:sz="0" w:space="0" w:color="auto"/>
        <w:right w:val="none" w:sz="0" w:space="0" w:color="auto"/>
      </w:divBdr>
    </w:div>
    <w:div w:id="229072664">
      <w:marLeft w:val="0"/>
      <w:marRight w:val="0"/>
      <w:marTop w:val="0"/>
      <w:marBottom w:val="0"/>
      <w:divBdr>
        <w:top w:val="none" w:sz="0" w:space="0" w:color="auto"/>
        <w:left w:val="none" w:sz="0" w:space="0" w:color="auto"/>
        <w:bottom w:val="none" w:sz="0" w:space="0" w:color="auto"/>
        <w:right w:val="none" w:sz="0" w:space="0" w:color="auto"/>
      </w:divBdr>
    </w:div>
    <w:div w:id="229072665">
      <w:marLeft w:val="0"/>
      <w:marRight w:val="0"/>
      <w:marTop w:val="0"/>
      <w:marBottom w:val="0"/>
      <w:divBdr>
        <w:top w:val="none" w:sz="0" w:space="0" w:color="auto"/>
        <w:left w:val="none" w:sz="0" w:space="0" w:color="auto"/>
        <w:bottom w:val="none" w:sz="0" w:space="0" w:color="auto"/>
        <w:right w:val="none" w:sz="0" w:space="0" w:color="auto"/>
      </w:divBdr>
    </w:div>
    <w:div w:id="229072666">
      <w:marLeft w:val="0"/>
      <w:marRight w:val="0"/>
      <w:marTop w:val="0"/>
      <w:marBottom w:val="0"/>
      <w:divBdr>
        <w:top w:val="none" w:sz="0" w:space="0" w:color="auto"/>
        <w:left w:val="none" w:sz="0" w:space="0" w:color="auto"/>
        <w:bottom w:val="none" w:sz="0" w:space="0" w:color="auto"/>
        <w:right w:val="none" w:sz="0" w:space="0" w:color="auto"/>
      </w:divBdr>
    </w:div>
    <w:div w:id="229072667">
      <w:marLeft w:val="0"/>
      <w:marRight w:val="0"/>
      <w:marTop w:val="0"/>
      <w:marBottom w:val="0"/>
      <w:divBdr>
        <w:top w:val="none" w:sz="0" w:space="0" w:color="auto"/>
        <w:left w:val="none" w:sz="0" w:space="0" w:color="auto"/>
        <w:bottom w:val="none" w:sz="0" w:space="0" w:color="auto"/>
        <w:right w:val="none" w:sz="0" w:space="0" w:color="auto"/>
      </w:divBdr>
    </w:div>
    <w:div w:id="951281726">
      <w:bodyDiv w:val="1"/>
      <w:marLeft w:val="0"/>
      <w:marRight w:val="0"/>
      <w:marTop w:val="0"/>
      <w:marBottom w:val="0"/>
      <w:divBdr>
        <w:top w:val="none" w:sz="0" w:space="0" w:color="auto"/>
        <w:left w:val="none" w:sz="0" w:space="0" w:color="auto"/>
        <w:bottom w:val="none" w:sz="0" w:space="0" w:color="auto"/>
        <w:right w:val="none" w:sz="0" w:space="0" w:color="auto"/>
      </w:divBdr>
    </w:div>
    <w:div w:id="1192644101">
      <w:bodyDiv w:val="1"/>
      <w:marLeft w:val="0"/>
      <w:marRight w:val="0"/>
      <w:marTop w:val="0"/>
      <w:marBottom w:val="0"/>
      <w:divBdr>
        <w:top w:val="none" w:sz="0" w:space="0" w:color="auto"/>
        <w:left w:val="none" w:sz="0" w:space="0" w:color="auto"/>
        <w:bottom w:val="none" w:sz="0" w:space="0" w:color="auto"/>
        <w:right w:val="none" w:sz="0" w:space="0" w:color="auto"/>
      </w:divBdr>
    </w:div>
    <w:div w:id="1466120267">
      <w:bodyDiv w:val="1"/>
      <w:marLeft w:val="0"/>
      <w:marRight w:val="0"/>
      <w:marTop w:val="0"/>
      <w:marBottom w:val="0"/>
      <w:divBdr>
        <w:top w:val="none" w:sz="0" w:space="0" w:color="auto"/>
        <w:left w:val="none" w:sz="0" w:space="0" w:color="auto"/>
        <w:bottom w:val="none" w:sz="0" w:space="0" w:color="auto"/>
        <w:right w:val="none" w:sz="0" w:space="0" w:color="auto"/>
      </w:divBdr>
    </w:div>
    <w:div w:id="164581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Circular   informativa</vt:lpstr>
    </vt:vector>
  </TitlesOfParts>
  <Company>L.B.</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informativa</dc:title>
  <dc:subject/>
  <dc:creator>Desconocido</dc:creator>
  <cp:keywords/>
  <dc:description/>
  <cp:lastModifiedBy>FADEEAC</cp:lastModifiedBy>
  <cp:revision>3</cp:revision>
  <dcterms:created xsi:type="dcterms:W3CDTF">2018-01-23T12:59:00Z</dcterms:created>
  <dcterms:modified xsi:type="dcterms:W3CDTF">2018-01-23T13:00:00Z</dcterms:modified>
</cp:coreProperties>
</file>