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  <w:bookmarkStart w:id="0" w:name="_GoBack"/>
      <w:bookmarkEnd w:id="0"/>
    </w:p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r w:rsidRPr="002323C3">
        <w:rPr>
          <w:b/>
          <w:i/>
          <w:sz w:val="40"/>
          <w:szCs w:val="40"/>
          <w:u w:val="single"/>
        </w:rPr>
        <w:t xml:space="preserve">PROVINCIA DE </w:t>
      </w:r>
      <w:r w:rsidR="00657CD3">
        <w:rPr>
          <w:b/>
          <w:i/>
          <w:sz w:val="40"/>
          <w:szCs w:val="40"/>
          <w:u w:val="single"/>
        </w:rPr>
        <w:t>TIERRA DEL FUEGO</w:t>
      </w:r>
    </w:p>
    <w:p w:rsidR="00F51E2F" w:rsidRDefault="00F51E2F" w:rsidP="00F51E2F">
      <w:pPr>
        <w:jc w:val="center"/>
      </w:pPr>
    </w:p>
    <w:p w:rsidR="00F51E2F" w:rsidRDefault="00F51E2F" w:rsidP="00F51E2F"/>
    <w:p w:rsidR="00F51E2F" w:rsidRDefault="00F51E2F" w:rsidP="00F51E2F">
      <w:r w:rsidRPr="00700351">
        <w:rPr>
          <w:i/>
          <w:u w:val="single"/>
        </w:rPr>
        <w:t>CODIFICACION – ALICUOTAS</w:t>
      </w:r>
      <w:r w:rsidR="00537D7E">
        <w:rPr>
          <w:i/>
          <w:u w:val="single"/>
        </w:rPr>
        <w:t xml:space="preserve">  </w:t>
      </w:r>
      <w:r w:rsidR="00172044">
        <w:rPr>
          <w:i/>
          <w:u w:val="single"/>
        </w:rPr>
        <w:t>201</w:t>
      </w:r>
      <w:r w:rsidR="00B64C3D">
        <w:rPr>
          <w:i/>
          <w:u w:val="single"/>
        </w:rPr>
        <w:t>8</w:t>
      </w:r>
      <w:r w:rsidR="00172044">
        <w:rPr>
          <w:i/>
          <w:u w:val="single"/>
        </w:rPr>
        <w:t xml:space="preserve"> </w:t>
      </w:r>
      <w:r w:rsidR="00537D7E">
        <w:rPr>
          <w:i/>
          <w:u w:val="single"/>
        </w:rPr>
        <w:t>(</w:t>
      </w:r>
      <w:r w:rsidR="00B64C3D">
        <w:rPr>
          <w:b/>
          <w:i/>
          <w:u w:val="single"/>
        </w:rPr>
        <w:t>01-07-2018</w:t>
      </w:r>
      <w:r w:rsidR="00657CD3">
        <w:rPr>
          <w:b/>
          <w:i/>
          <w:u w:val="single"/>
        </w:rPr>
        <w:t>)</w:t>
      </w:r>
      <w:r w:rsidR="00E50847">
        <w:rPr>
          <w:b/>
          <w:i/>
          <w:u w:val="single"/>
        </w:rPr>
        <w:t xml:space="preserve"> </w:t>
      </w:r>
    </w:p>
    <w:p w:rsidR="00F51E2F" w:rsidRDefault="00F51E2F" w:rsidP="00F51E2F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 w:rsidTr="00640F12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 w:rsidTr="00640F12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AE7240" w:rsidRPr="00357F23" w:rsidTr="006102F0">
        <w:trPr>
          <w:trHeight w:val="618"/>
        </w:trPr>
        <w:tc>
          <w:tcPr>
            <w:tcW w:w="1101" w:type="dxa"/>
          </w:tcPr>
          <w:p w:rsidR="00AE7240" w:rsidRPr="00357F23" w:rsidRDefault="00AE7240" w:rsidP="00640F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602110</w:t>
            </w:r>
          </w:p>
        </w:tc>
        <w:tc>
          <w:tcPr>
            <w:tcW w:w="1134" w:type="dxa"/>
          </w:tcPr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602110</w:t>
            </w:r>
          </w:p>
        </w:tc>
        <w:tc>
          <w:tcPr>
            <w:tcW w:w="4394" w:type="dxa"/>
          </w:tcPr>
          <w:p w:rsidR="00AE7240" w:rsidRPr="00357F23" w:rsidRDefault="00AE7240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Servicios de Mudanza</w:t>
            </w:r>
          </w:p>
          <w:p w:rsidR="00AE7240" w:rsidRPr="00357F23" w:rsidRDefault="00AE7240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857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  <w:p w:rsidR="00AE7240" w:rsidRPr="00357F23" w:rsidRDefault="00AE7240" w:rsidP="00450E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 xml:space="preserve">1,5 </w:t>
            </w:r>
            <w:proofErr w:type="gramStart"/>
            <w:r w:rsidRPr="00357F23">
              <w:rPr>
                <w:rFonts w:ascii="Calibri" w:hAnsi="Calibri" w:cs="Calibri"/>
                <w:b/>
                <w:sz w:val="20"/>
                <w:szCs w:val="20"/>
              </w:rPr>
              <w:t>%  (</w:t>
            </w:r>
            <w:proofErr w:type="gramEnd"/>
            <w:r w:rsidRPr="00357F23">
              <w:rPr>
                <w:rFonts w:ascii="Calibri" w:hAnsi="Calibri" w:cs="Calibri"/>
                <w:b/>
                <w:sz w:val="20"/>
                <w:szCs w:val="20"/>
              </w:rPr>
              <w:t>*)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Ley 440 Anexo I apartado </w:t>
            </w:r>
            <w:proofErr w:type="gramStart"/>
            <w:r w:rsidRPr="00357F23">
              <w:rPr>
                <w:rFonts w:ascii="Calibri" w:hAnsi="Calibri" w:cs="Calibri"/>
                <w:sz w:val="20"/>
                <w:szCs w:val="20"/>
              </w:rPr>
              <w:t>7  a</w:t>
            </w:r>
            <w:proofErr w:type="gramEnd"/>
            <w:r w:rsidRPr="00357F2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>Modificada por Ley 1223</w:t>
            </w: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450E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5"/>
        </w:trPr>
        <w:tc>
          <w:tcPr>
            <w:tcW w:w="1101" w:type="dxa"/>
          </w:tcPr>
          <w:p w:rsidR="00AE7240" w:rsidRPr="00357F23" w:rsidRDefault="00AE7240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640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602120</w:t>
            </w:r>
          </w:p>
        </w:tc>
        <w:tc>
          <w:tcPr>
            <w:tcW w:w="1134" w:type="dxa"/>
          </w:tcPr>
          <w:p w:rsidR="00AE7240" w:rsidRPr="00357F23" w:rsidRDefault="00AE7240" w:rsidP="007F6C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>602120</w:t>
            </w:r>
          </w:p>
        </w:tc>
        <w:tc>
          <w:tcPr>
            <w:tcW w:w="4394" w:type="dxa"/>
          </w:tcPr>
          <w:p w:rsidR="00AE7240" w:rsidRPr="00357F23" w:rsidRDefault="00AE7240" w:rsidP="007F6C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 de transporte de mercaderías a granel incluido el transporte por camión cisterna</w:t>
            </w: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5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602130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602130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 de transporte de animales</w:t>
            </w: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5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602180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602180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Servicio de transporte urbano de carga </w:t>
            </w:r>
            <w:proofErr w:type="spellStart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n.c.p</w:t>
            </w:r>
            <w:proofErr w:type="spellEnd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0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602190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602190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AE7240" w:rsidRPr="00357F23" w:rsidRDefault="00AE7240" w:rsidP="00AE7240">
            <w:pPr>
              <w:pStyle w:val="tablaizquierda8"/>
              <w:ind w:left="105" w:right="10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 xml:space="preserve">Transporte automotor de cargas </w:t>
            </w:r>
            <w:proofErr w:type="spellStart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n.c.p</w:t>
            </w:r>
            <w:proofErr w:type="spellEnd"/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0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602191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602191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Transporte de cargas de corta, media y larga distancia</w:t>
            </w: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AE7240">
        <w:trPr>
          <w:trHeight w:val="759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631000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631000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 de manipulación de carga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0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632000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632000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Servicios de almacenamiento y depósito</w:t>
            </w: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40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635000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635000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Servicio de gestión y logística para el transporte de mercaderías.</w:t>
            </w: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57"/>
        </w:trPr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641000</w:t>
            </w: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720 011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Comunicaciones por correo, telégrafo y télex.</w:t>
            </w:r>
          </w:p>
        </w:tc>
        <w:tc>
          <w:tcPr>
            <w:tcW w:w="1559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3 % (*)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Ley 440 Anexo I apartado </w:t>
            </w:r>
            <w:proofErr w:type="gramStart"/>
            <w:r w:rsidRPr="00357F23">
              <w:rPr>
                <w:rFonts w:ascii="Calibri" w:hAnsi="Calibri" w:cs="Calibri"/>
                <w:sz w:val="20"/>
                <w:szCs w:val="20"/>
              </w:rPr>
              <w:t>7  g</w:t>
            </w:r>
            <w:proofErr w:type="gramEnd"/>
            <w:r w:rsidRPr="00357F2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rPr>
          <w:trHeight w:val="565"/>
        </w:trPr>
        <w:tc>
          <w:tcPr>
            <w:tcW w:w="1101" w:type="dxa"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749210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 xml:space="preserve">602190 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711 446</w:t>
            </w:r>
          </w:p>
        </w:tc>
        <w:tc>
          <w:tcPr>
            <w:tcW w:w="4394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Transporte de valores, documentación, encomiendas y similares.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 xml:space="preserve">3 </w:t>
            </w:r>
            <w:proofErr w:type="gramStart"/>
            <w:r w:rsidRPr="00357F23">
              <w:rPr>
                <w:rFonts w:ascii="Calibri" w:hAnsi="Calibri" w:cs="Calibri"/>
                <w:b/>
                <w:sz w:val="20"/>
                <w:szCs w:val="20"/>
              </w:rPr>
              <w:t>%  (</w:t>
            </w:r>
            <w:proofErr w:type="gramEnd"/>
            <w:r w:rsidRPr="00357F23">
              <w:rPr>
                <w:rFonts w:ascii="Calibri" w:hAnsi="Calibri" w:cs="Calibri"/>
                <w:b/>
                <w:sz w:val="20"/>
                <w:szCs w:val="20"/>
              </w:rPr>
              <w:t>*)</w:t>
            </w:r>
          </w:p>
        </w:tc>
        <w:tc>
          <w:tcPr>
            <w:tcW w:w="3119" w:type="dxa"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Ley 440 Anexo I apartado </w:t>
            </w:r>
            <w:proofErr w:type="gramStart"/>
            <w:r w:rsidRPr="00357F23">
              <w:rPr>
                <w:rFonts w:ascii="Calibri" w:hAnsi="Calibri" w:cs="Calibri"/>
                <w:sz w:val="20"/>
                <w:szCs w:val="20"/>
              </w:rPr>
              <w:t>7  a</w:t>
            </w:r>
            <w:proofErr w:type="gramEnd"/>
            <w:r w:rsidRPr="00357F2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240" w:rsidRPr="00357F23" w:rsidTr="00640F12">
        <w:tc>
          <w:tcPr>
            <w:tcW w:w="1101" w:type="dxa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900010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920010</w:t>
            </w:r>
          </w:p>
        </w:tc>
        <w:tc>
          <w:tcPr>
            <w:tcW w:w="4394" w:type="dxa"/>
            <w:vMerge w:val="restart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Servicios de saneamiento y similares (incluye los servicios de recolección de residuos, limpieza, exterminio, fumigación, desinfección, desagote de pozos negros y cámaras sépticas, etc.).</w:t>
            </w:r>
          </w:p>
        </w:tc>
        <w:tc>
          <w:tcPr>
            <w:tcW w:w="1559" w:type="dxa"/>
            <w:vMerge w:val="restart"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3 % (*)</w:t>
            </w: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  <w:r w:rsidRPr="00357F23">
              <w:rPr>
                <w:rFonts w:ascii="Calibri" w:hAnsi="Calibri" w:cs="Calibri"/>
                <w:sz w:val="20"/>
                <w:szCs w:val="20"/>
              </w:rPr>
              <w:t xml:space="preserve">Ley 440 Anexo I apartado </w:t>
            </w:r>
            <w:proofErr w:type="gramStart"/>
            <w:r w:rsidRPr="00357F23">
              <w:rPr>
                <w:rFonts w:ascii="Calibri" w:hAnsi="Calibri" w:cs="Calibri"/>
                <w:sz w:val="20"/>
                <w:szCs w:val="20"/>
              </w:rPr>
              <w:t>9  a</w:t>
            </w:r>
            <w:proofErr w:type="gramEnd"/>
            <w:r w:rsidRPr="00357F2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E7240" w:rsidRPr="00357F23" w:rsidTr="00640F12">
        <w:trPr>
          <w:trHeight w:val="662"/>
        </w:trPr>
        <w:tc>
          <w:tcPr>
            <w:tcW w:w="1101" w:type="dxa"/>
          </w:tcPr>
          <w:p w:rsidR="00AE7240" w:rsidRPr="00357F23" w:rsidRDefault="00AE7240" w:rsidP="00AE72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7F23">
              <w:rPr>
                <w:rFonts w:ascii="Calibri" w:hAnsi="Calibri" w:cs="Calibri"/>
                <w:b/>
                <w:sz w:val="20"/>
                <w:szCs w:val="20"/>
              </w:rPr>
              <w:t>900090</w:t>
            </w:r>
          </w:p>
        </w:tc>
        <w:tc>
          <w:tcPr>
            <w:tcW w:w="1134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7240" w:rsidRPr="00357F23" w:rsidRDefault="00AE7240" w:rsidP="00AE72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E7240" w:rsidRPr="00357F23" w:rsidRDefault="00AE7240" w:rsidP="00AE7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2044" w:rsidRPr="00357F23" w:rsidRDefault="00172044" w:rsidP="00C33E91">
      <w:pPr>
        <w:rPr>
          <w:rFonts w:ascii="Calibri" w:hAnsi="Calibri" w:cs="Calibri"/>
          <w:sz w:val="20"/>
          <w:szCs w:val="20"/>
        </w:rPr>
      </w:pPr>
    </w:p>
    <w:p w:rsidR="00C71797" w:rsidRPr="00172044" w:rsidRDefault="00172044" w:rsidP="00C33E91">
      <w:pPr>
        <w:rPr>
          <w:sz w:val="20"/>
          <w:szCs w:val="20"/>
        </w:rPr>
      </w:pPr>
      <w:r w:rsidRPr="00172044">
        <w:rPr>
          <w:sz w:val="20"/>
          <w:szCs w:val="20"/>
        </w:rPr>
        <w:t xml:space="preserve">(*) Se deberá agregar la alícuota adicional del </w:t>
      </w:r>
      <w:r w:rsidRPr="00AE7240">
        <w:rPr>
          <w:b/>
          <w:sz w:val="20"/>
          <w:szCs w:val="20"/>
        </w:rPr>
        <w:t>1</w:t>
      </w:r>
      <w:r w:rsidR="00AE7240" w:rsidRPr="00AE7240">
        <w:rPr>
          <w:b/>
          <w:sz w:val="20"/>
          <w:szCs w:val="20"/>
        </w:rPr>
        <w:t xml:space="preserve">,5 </w:t>
      </w:r>
      <w:r w:rsidRPr="00AE7240">
        <w:rPr>
          <w:b/>
          <w:sz w:val="20"/>
          <w:szCs w:val="20"/>
        </w:rPr>
        <w:t>%</w:t>
      </w:r>
      <w:r w:rsidRPr="00172044">
        <w:rPr>
          <w:sz w:val="20"/>
          <w:szCs w:val="20"/>
        </w:rPr>
        <w:t xml:space="preserve"> establecida en el artículo 6º de la Ley 907</w:t>
      </w:r>
      <w:r w:rsidR="00AE7240">
        <w:rPr>
          <w:sz w:val="20"/>
          <w:szCs w:val="20"/>
        </w:rPr>
        <w:t>(modificada por la ley 1223</w:t>
      </w:r>
      <w:proofErr w:type="gramStart"/>
      <w:r w:rsidR="00AE7240">
        <w:rPr>
          <w:sz w:val="20"/>
          <w:szCs w:val="20"/>
        </w:rPr>
        <w:t xml:space="preserve">) </w:t>
      </w:r>
      <w:r w:rsidRPr="00172044">
        <w:rPr>
          <w:sz w:val="20"/>
          <w:szCs w:val="20"/>
        </w:rPr>
        <w:t xml:space="preserve"> que</w:t>
      </w:r>
      <w:proofErr w:type="gramEnd"/>
      <w:r w:rsidRPr="00172044">
        <w:rPr>
          <w:sz w:val="20"/>
          <w:szCs w:val="20"/>
        </w:rPr>
        <w:t xml:space="preserve"> crea el </w:t>
      </w:r>
      <w:r w:rsidRPr="00172044">
        <w:rPr>
          <w:color w:val="000000"/>
          <w:sz w:val="20"/>
          <w:szCs w:val="20"/>
        </w:rPr>
        <w:t>"Fondo de Financiamiento de Servicios Sociales".-</w:t>
      </w:r>
    </w:p>
    <w:sectPr w:rsidR="00C71797" w:rsidRPr="00172044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119E2"/>
    <w:rsid w:val="00033ED1"/>
    <w:rsid w:val="000E47C2"/>
    <w:rsid w:val="00152987"/>
    <w:rsid w:val="00172044"/>
    <w:rsid w:val="001A33E8"/>
    <w:rsid w:val="002A3BC6"/>
    <w:rsid w:val="00320A5E"/>
    <w:rsid w:val="00352FD4"/>
    <w:rsid w:val="00357F23"/>
    <w:rsid w:val="00390D48"/>
    <w:rsid w:val="00450EAE"/>
    <w:rsid w:val="004857C8"/>
    <w:rsid w:val="00537D7E"/>
    <w:rsid w:val="00574E7E"/>
    <w:rsid w:val="006102F0"/>
    <w:rsid w:val="006270AF"/>
    <w:rsid w:val="006341F0"/>
    <w:rsid w:val="00640F12"/>
    <w:rsid w:val="00657CD3"/>
    <w:rsid w:val="00684709"/>
    <w:rsid w:val="00686928"/>
    <w:rsid w:val="0069191D"/>
    <w:rsid w:val="006943E9"/>
    <w:rsid w:val="006F3959"/>
    <w:rsid w:val="00733228"/>
    <w:rsid w:val="007764AD"/>
    <w:rsid w:val="007F6C8D"/>
    <w:rsid w:val="00814037"/>
    <w:rsid w:val="008D4632"/>
    <w:rsid w:val="00941066"/>
    <w:rsid w:val="00987AA5"/>
    <w:rsid w:val="009D5DC5"/>
    <w:rsid w:val="00A033B5"/>
    <w:rsid w:val="00A231F2"/>
    <w:rsid w:val="00A4690E"/>
    <w:rsid w:val="00A67F33"/>
    <w:rsid w:val="00AE241A"/>
    <w:rsid w:val="00AE2A54"/>
    <w:rsid w:val="00AE7240"/>
    <w:rsid w:val="00B20C50"/>
    <w:rsid w:val="00B21B25"/>
    <w:rsid w:val="00B64C3D"/>
    <w:rsid w:val="00C33E91"/>
    <w:rsid w:val="00C704F6"/>
    <w:rsid w:val="00C71797"/>
    <w:rsid w:val="00CC5960"/>
    <w:rsid w:val="00E32471"/>
    <w:rsid w:val="00E50847"/>
    <w:rsid w:val="00EA390B"/>
    <w:rsid w:val="00EB7AAC"/>
    <w:rsid w:val="00F51E2F"/>
    <w:rsid w:val="00F56A2E"/>
    <w:rsid w:val="00F7009D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DDDC63-FEF3-4D1B-83BE-7074AF5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33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72044"/>
    <w:pPr>
      <w:spacing w:before="100" w:beforeAutospacing="1" w:after="100" w:afterAutospacing="1"/>
    </w:pPr>
  </w:style>
  <w:style w:type="paragraph" w:customStyle="1" w:styleId="tablaizquierda8">
    <w:name w:val="tablaizquierda8"/>
    <w:basedOn w:val="Normal"/>
    <w:rsid w:val="006102F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677A-FEE0-4412-AF58-37393EB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Sajo Computacion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dc:description/>
  <cp:lastModifiedBy>FADEEAC</cp:lastModifiedBy>
  <cp:revision>2</cp:revision>
  <cp:lastPrinted>2013-01-08T18:26:00Z</cp:lastPrinted>
  <dcterms:created xsi:type="dcterms:W3CDTF">2018-07-04T17:07:00Z</dcterms:created>
  <dcterms:modified xsi:type="dcterms:W3CDTF">2018-07-04T17:07:00Z</dcterms:modified>
</cp:coreProperties>
</file>