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1B" w:rsidRDefault="0074742C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 xml:space="preserve"> </w:t>
      </w:r>
    </w:p>
    <w:p w:rsidR="003D041B" w:rsidRDefault="003D041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PROVINCIA DE </w:t>
      </w:r>
      <w:r w:rsidR="00BF309B">
        <w:rPr>
          <w:b/>
          <w:i/>
          <w:sz w:val="40"/>
          <w:szCs w:val="40"/>
          <w:u w:val="single"/>
        </w:rPr>
        <w:t>SALTA</w:t>
      </w:r>
    </w:p>
    <w:p w:rsidR="003D041B" w:rsidRDefault="003D041B">
      <w:pPr>
        <w:jc w:val="center"/>
      </w:pPr>
    </w:p>
    <w:p w:rsidR="003D041B" w:rsidRDefault="003D041B"/>
    <w:p w:rsidR="003D041B" w:rsidRDefault="00BA7D73">
      <w:r>
        <w:rPr>
          <w:i/>
          <w:u w:val="single"/>
        </w:rPr>
        <w:t>CODIFICACION – ALICUOTAS 201</w:t>
      </w:r>
      <w:r w:rsidR="001D7C3A">
        <w:rPr>
          <w:i/>
          <w:u w:val="single"/>
        </w:rPr>
        <w:t>9</w:t>
      </w:r>
      <w:r w:rsidR="003D041B">
        <w:rPr>
          <w:i/>
          <w:u w:val="single"/>
        </w:rPr>
        <w:t xml:space="preserve"> (GENERAL </w:t>
      </w:r>
      <w:r w:rsidR="00BF309B">
        <w:rPr>
          <w:i/>
          <w:u w:val="single"/>
        </w:rPr>
        <w:t>3,6</w:t>
      </w:r>
      <w:r w:rsidR="003D041B">
        <w:rPr>
          <w:i/>
          <w:u w:val="single"/>
        </w:rPr>
        <w:t>%)</w:t>
      </w:r>
    </w:p>
    <w:p w:rsidR="003D041B" w:rsidRDefault="003D041B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819"/>
        <w:gridCol w:w="1559"/>
        <w:gridCol w:w="2694"/>
      </w:tblGrid>
      <w:tr w:rsidR="003D041B" w:rsidTr="00FF5A8F">
        <w:trPr>
          <w:cantSplit/>
          <w:trHeight w:val="352"/>
        </w:trPr>
        <w:tc>
          <w:tcPr>
            <w:tcW w:w="2235" w:type="dxa"/>
            <w:gridSpan w:val="2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4819" w:type="dxa"/>
            <w:vMerge w:val="restart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ALICUOTA</w:t>
            </w:r>
          </w:p>
          <w:p w:rsidR="0038148E" w:rsidRDefault="0038148E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D041B" w:rsidTr="00FF5A8F">
        <w:trPr>
          <w:cantSplit/>
          <w:trHeight w:val="351"/>
        </w:trPr>
        <w:tc>
          <w:tcPr>
            <w:tcW w:w="1101" w:type="dxa"/>
          </w:tcPr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819" w:type="dxa"/>
            <w:vMerge/>
          </w:tcPr>
          <w:p w:rsidR="003D041B" w:rsidRDefault="003D041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D041B" w:rsidRDefault="003D041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3D041B" w:rsidRDefault="003D041B">
            <w:pPr>
              <w:jc w:val="center"/>
              <w:rPr>
                <w:b/>
              </w:rPr>
            </w:pPr>
          </w:p>
        </w:tc>
      </w:tr>
      <w:tr w:rsidR="009D068A" w:rsidRPr="00BF309B" w:rsidTr="00FF5A8F">
        <w:trPr>
          <w:cantSplit/>
          <w:trHeight w:val="467"/>
        </w:trPr>
        <w:tc>
          <w:tcPr>
            <w:tcW w:w="1101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</w:p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</w:p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4819" w:type="dxa"/>
          </w:tcPr>
          <w:p w:rsidR="009D068A" w:rsidRDefault="009D068A" w:rsidP="00247CE8">
            <w:pPr>
              <w:rPr>
                <w:sz w:val="20"/>
                <w:szCs w:val="20"/>
              </w:rPr>
            </w:pPr>
          </w:p>
          <w:p w:rsidR="009D068A" w:rsidRDefault="009D068A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Mudanzas </w:t>
            </w:r>
          </w:p>
        </w:tc>
        <w:tc>
          <w:tcPr>
            <w:tcW w:w="1559" w:type="dxa"/>
            <w:vMerge w:val="restart"/>
          </w:tcPr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446213" w:rsidRDefault="00446213" w:rsidP="00BF309B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1D7C3A" w:rsidP="00BF3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068A" w:rsidRPr="00446213">
              <w:rPr>
                <w:b/>
                <w:sz w:val="20"/>
                <w:szCs w:val="20"/>
              </w:rPr>
              <w:t>%</w:t>
            </w: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7B7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68A" w:rsidRPr="001B72CD" w:rsidRDefault="009D068A" w:rsidP="001B72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244BF" w:rsidRDefault="002244BF" w:rsidP="00BF309B">
            <w:pPr>
              <w:rPr>
                <w:sz w:val="20"/>
                <w:szCs w:val="20"/>
                <w:lang w:val="es-AR"/>
              </w:rPr>
            </w:pPr>
          </w:p>
          <w:p w:rsidR="002244BF" w:rsidRDefault="002244BF" w:rsidP="00BF309B">
            <w:pPr>
              <w:rPr>
                <w:sz w:val="20"/>
                <w:szCs w:val="20"/>
                <w:lang w:val="es-AR"/>
              </w:rPr>
            </w:pPr>
          </w:p>
          <w:p w:rsidR="009D068A" w:rsidRPr="00BF309B" w:rsidRDefault="009D068A" w:rsidP="00BF309B">
            <w:pPr>
              <w:rPr>
                <w:sz w:val="20"/>
                <w:szCs w:val="20"/>
                <w:lang w:val="es-AR"/>
              </w:rPr>
            </w:pPr>
            <w:r w:rsidRPr="00BF309B">
              <w:rPr>
                <w:sz w:val="20"/>
                <w:szCs w:val="20"/>
                <w:lang w:val="es-AR"/>
              </w:rPr>
              <w:t>Ley 6611 Art. 12</w:t>
            </w:r>
            <w:r>
              <w:rPr>
                <w:sz w:val="20"/>
                <w:szCs w:val="20"/>
                <w:lang w:val="es-AR"/>
              </w:rPr>
              <w:t xml:space="preserve"> A 14</w:t>
            </w:r>
          </w:p>
          <w:p w:rsidR="009D068A" w:rsidRDefault="009D068A" w:rsidP="00BF309B">
            <w:pPr>
              <w:rPr>
                <w:sz w:val="20"/>
                <w:szCs w:val="20"/>
                <w:lang w:val="es-AR"/>
              </w:rPr>
            </w:pPr>
            <w:r w:rsidRPr="00BF309B">
              <w:rPr>
                <w:sz w:val="20"/>
                <w:szCs w:val="20"/>
                <w:lang w:val="es-AR"/>
              </w:rPr>
              <w:t>Modificado por la Ley 8064</w:t>
            </w:r>
          </w:p>
          <w:p w:rsidR="009D068A" w:rsidRPr="00BF309B" w:rsidRDefault="009D068A" w:rsidP="00BF309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ANEXO I  RG 15 DGR </w:t>
            </w:r>
          </w:p>
          <w:p w:rsidR="009D068A" w:rsidRPr="00BF309B" w:rsidRDefault="009D068A" w:rsidP="001B72CD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9D068A" w:rsidRPr="00BF309B" w:rsidRDefault="009D068A" w:rsidP="00BF309B">
            <w:p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9D068A" w:rsidTr="000A583C">
        <w:trPr>
          <w:cantSplit/>
          <w:trHeight w:val="390"/>
        </w:trPr>
        <w:tc>
          <w:tcPr>
            <w:tcW w:w="1101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9D068A" w:rsidRDefault="009D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4819" w:type="dxa"/>
          </w:tcPr>
          <w:p w:rsidR="009D068A" w:rsidRDefault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cereales.</w:t>
            </w:r>
          </w:p>
        </w:tc>
        <w:tc>
          <w:tcPr>
            <w:tcW w:w="1559" w:type="dxa"/>
            <w:vMerge/>
          </w:tcPr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>
            <w:pPr>
              <w:rPr>
                <w:sz w:val="20"/>
                <w:szCs w:val="20"/>
              </w:rPr>
            </w:pPr>
          </w:p>
        </w:tc>
      </w:tr>
      <w:tr w:rsidR="009D068A" w:rsidRPr="00BA7D73" w:rsidTr="00FF5A8F">
        <w:trPr>
          <w:cantSplit/>
          <w:trHeight w:val="474"/>
        </w:trPr>
        <w:tc>
          <w:tcPr>
            <w:tcW w:w="1101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4819" w:type="dxa"/>
          </w:tcPr>
          <w:p w:rsidR="009D068A" w:rsidRDefault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</w:t>
            </w:r>
          </w:p>
          <w:p w:rsidR="009D068A" w:rsidRPr="00BA7D73" w:rsidRDefault="009D068A">
            <w:pPr>
              <w:rPr>
                <w:sz w:val="20"/>
                <w:szCs w:val="20"/>
                <w:lang w:val="en-US"/>
              </w:rPr>
            </w:pPr>
            <w:r w:rsidRPr="00BA7D73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BA7D73">
              <w:rPr>
                <w:sz w:val="20"/>
                <w:szCs w:val="20"/>
                <w:lang w:val="en-US"/>
              </w:rPr>
              <w:t>granel</w:t>
            </w:r>
            <w:proofErr w:type="spellEnd"/>
            <w:r w:rsidRPr="00BA7D73">
              <w:rPr>
                <w:sz w:val="20"/>
                <w:szCs w:val="20"/>
                <w:lang w:val="en-US"/>
              </w:rPr>
              <w:t xml:space="preserve"> N.C.P.</w:t>
            </w:r>
          </w:p>
        </w:tc>
        <w:tc>
          <w:tcPr>
            <w:tcW w:w="1559" w:type="dxa"/>
            <w:vMerge/>
          </w:tcPr>
          <w:p w:rsidR="009D068A" w:rsidRPr="00446213" w:rsidRDefault="009D06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D068A" w:rsidRPr="00BA7D73" w:rsidRDefault="009D068A">
            <w:pPr>
              <w:rPr>
                <w:sz w:val="20"/>
                <w:szCs w:val="20"/>
                <w:lang w:val="en-US"/>
              </w:rPr>
            </w:pPr>
          </w:p>
        </w:tc>
      </w:tr>
      <w:tr w:rsidR="009D068A" w:rsidRPr="00BA7D73" w:rsidTr="00FF5A8F">
        <w:trPr>
          <w:cantSplit/>
          <w:trHeight w:val="305"/>
        </w:trPr>
        <w:tc>
          <w:tcPr>
            <w:tcW w:w="1101" w:type="dxa"/>
          </w:tcPr>
          <w:p w:rsidR="009D068A" w:rsidRPr="00BA7D73" w:rsidRDefault="009D06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</w:tc>
        <w:tc>
          <w:tcPr>
            <w:tcW w:w="1134" w:type="dxa"/>
          </w:tcPr>
          <w:p w:rsidR="009D068A" w:rsidRDefault="009D06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  <w:p w:rsidR="009D068A" w:rsidRPr="00BA7D73" w:rsidRDefault="009D06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9D068A" w:rsidRDefault="009D068A">
            <w:pPr>
              <w:rPr>
                <w:sz w:val="20"/>
                <w:szCs w:val="20"/>
                <w:lang w:val="es-ES_tradnl"/>
              </w:rPr>
            </w:pPr>
            <w:r w:rsidRPr="00BA7D73">
              <w:rPr>
                <w:sz w:val="20"/>
                <w:szCs w:val="20"/>
                <w:lang w:val="es-ES_tradnl"/>
              </w:rPr>
              <w:t>Servicio de transporte por cami</w:t>
            </w:r>
            <w:r>
              <w:rPr>
                <w:sz w:val="20"/>
                <w:szCs w:val="20"/>
                <w:lang w:val="es-ES_tradnl"/>
              </w:rPr>
              <w:t>ón cisterna</w:t>
            </w:r>
          </w:p>
          <w:p w:rsidR="009D068A" w:rsidRPr="00BA7D73" w:rsidRDefault="009D068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</w:tcPr>
          <w:p w:rsidR="009D068A" w:rsidRPr="00446213" w:rsidRDefault="009D068A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vMerge/>
          </w:tcPr>
          <w:p w:rsidR="009D068A" w:rsidRPr="00BA7D73" w:rsidRDefault="009D068A">
            <w:pPr>
              <w:rPr>
                <w:sz w:val="20"/>
                <w:szCs w:val="20"/>
                <w:lang w:val="es-ES_tradnl"/>
              </w:rPr>
            </w:pPr>
          </w:p>
        </w:tc>
      </w:tr>
      <w:tr w:rsidR="009D068A" w:rsidTr="00FF5A8F">
        <w:trPr>
          <w:cantSplit/>
          <w:trHeight w:val="426"/>
        </w:trPr>
        <w:tc>
          <w:tcPr>
            <w:tcW w:w="1101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4819" w:type="dxa"/>
          </w:tcPr>
          <w:p w:rsidR="009D068A" w:rsidRDefault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animales</w:t>
            </w:r>
          </w:p>
          <w:p w:rsidR="009D068A" w:rsidRDefault="009D06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>
            <w:pPr>
              <w:rPr>
                <w:sz w:val="20"/>
                <w:szCs w:val="20"/>
              </w:rPr>
            </w:pPr>
          </w:p>
        </w:tc>
      </w:tr>
      <w:tr w:rsidR="009D068A" w:rsidTr="009D068A">
        <w:trPr>
          <w:cantSplit/>
          <w:trHeight w:val="368"/>
        </w:trPr>
        <w:tc>
          <w:tcPr>
            <w:tcW w:w="1101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9D068A" w:rsidRDefault="009D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8A" w:rsidRPr="00CD1C58" w:rsidRDefault="009D068A" w:rsidP="00CD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</w:tc>
        <w:tc>
          <w:tcPr>
            <w:tcW w:w="4819" w:type="dxa"/>
          </w:tcPr>
          <w:p w:rsidR="009D068A" w:rsidRDefault="009D068A" w:rsidP="00CD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urbano de cagas  NCP</w:t>
            </w:r>
          </w:p>
        </w:tc>
        <w:tc>
          <w:tcPr>
            <w:tcW w:w="1559" w:type="dxa"/>
            <w:vMerge/>
          </w:tcPr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45"/>
        </w:trPr>
        <w:tc>
          <w:tcPr>
            <w:tcW w:w="1101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</w:tcPr>
          <w:p w:rsidR="009D068A" w:rsidRDefault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4819" w:type="dxa"/>
          </w:tcPr>
          <w:p w:rsidR="009D068A" w:rsidRDefault="009D068A" w:rsidP="00FD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 y sustancias peligrosas.</w:t>
            </w:r>
          </w:p>
        </w:tc>
        <w:tc>
          <w:tcPr>
            <w:tcW w:w="1559" w:type="dxa"/>
            <w:vMerge/>
          </w:tcPr>
          <w:p w:rsidR="009D068A" w:rsidRPr="00446213" w:rsidRDefault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>
            <w:pPr>
              <w:rPr>
                <w:sz w:val="20"/>
                <w:szCs w:val="20"/>
              </w:rPr>
            </w:pPr>
          </w:p>
        </w:tc>
      </w:tr>
      <w:tr w:rsidR="009D068A" w:rsidTr="00247CE8">
        <w:trPr>
          <w:cantSplit/>
          <w:trHeight w:val="304"/>
        </w:trPr>
        <w:tc>
          <w:tcPr>
            <w:tcW w:w="1101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4819" w:type="dxa"/>
          </w:tcPr>
          <w:p w:rsidR="009D068A" w:rsidRDefault="009D068A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 de cargas  NCP</w:t>
            </w:r>
          </w:p>
        </w:tc>
        <w:tc>
          <w:tcPr>
            <w:tcW w:w="1559" w:type="dxa"/>
            <w:vMerge/>
          </w:tcPr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247CE8">
            <w:pPr>
              <w:rPr>
                <w:sz w:val="20"/>
                <w:szCs w:val="20"/>
              </w:rPr>
            </w:pPr>
          </w:p>
        </w:tc>
      </w:tr>
      <w:tr w:rsidR="009D068A" w:rsidTr="009D068A">
        <w:trPr>
          <w:cantSplit/>
          <w:trHeight w:val="542"/>
        </w:trPr>
        <w:tc>
          <w:tcPr>
            <w:tcW w:w="1101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</w:p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</w:p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4819" w:type="dxa"/>
          </w:tcPr>
          <w:p w:rsidR="009D068A" w:rsidRDefault="009D068A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 en el ámbito terrestre.</w:t>
            </w:r>
          </w:p>
        </w:tc>
        <w:tc>
          <w:tcPr>
            <w:tcW w:w="1559" w:type="dxa"/>
            <w:vMerge w:val="restart"/>
          </w:tcPr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2244BF" w:rsidRDefault="002244BF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3,6%</w:t>
            </w: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  <w:p w:rsidR="009D068A" w:rsidRPr="00446213" w:rsidRDefault="009D068A" w:rsidP="001C43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247CE8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45"/>
        </w:trPr>
        <w:tc>
          <w:tcPr>
            <w:tcW w:w="1101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4819" w:type="dxa"/>
          </w:tcPr>
          <w:p w:rsidR="009D068A" w:rsidRDefault="009D068A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247CE8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45"/>
        </w:trPr>
        <w:tc>
          <w:tcPr>
            <w:tcW w:w="1101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</w:tcPr>
          <w:p w:rsidR="009D068A" w:rsidRDefault="009D068A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4819" w:type="dxa"/>
          </w:tcPr>
          <w:p w:rsidR="009D068A" w:rsidRDefault="009D068A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cámaras frigoríficas.</w:t>
            </w:r>
          </w:p>
        </w:tc>
        <w:tc>
          <w:tcPr>
            <w:tcW w:w="1559" w:type="dxa"/>
            <w:vMerge/>
          </w:tcPr>
          <w:p w:rsidR="009D068A" w:rsidRPr="00446213" w:rsidRDefault="009D068A" w:rsidP="00247C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247CE8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45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usuarios directos en zona franca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45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gestión de depósitos fiscales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45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depósitos N.C.P.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150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  <w:r w:rsidRPr="00196B25">
              <w:rPr>
                <w:b/>
                <w:sz w:val="20"/>
                <w:szCs w:val="20"/>
              </w:rPr>
              <w:t>(</w:t>
            </w:r>
            <w:r w:rsidRPr="00196B25">
              <w:rPr>
                <w:sz w:val="20"/>
                <w:szCs w:val="20"/>
              </w:rPr>
              <w:t>*)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seguros (OLS) en el ámbito aduanero.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150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  <w:r w:rsidRPr="00196B25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N.C.P.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05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  <w:r w:rsidRPr="009D068A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gestión y logística para el transporte de mercaderías N.C.P.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FF5A8F">
        <w:trPr>
          <w:cantSplit/>
          <w:trHeight w:val="305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complementarios para el transporte terrestre N.C.P.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2244BF">
        <w:trPr>
          <w:cantSplit/>
          <w:trHeight w:val="234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530010</w:t>
            </w:r>
          </w:p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correo postal .-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2244BF">
        <w:trPr>
          <w:cantSplit/>
          <w:trHeight w:val="70"/>
        </w:trPr>
        <w:tc>
          <w:tcPr>
            <w:tcW w:w="1101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530090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mensajerías </w:t>
            </w:r>
          </w:p>
        </w:tc>
        <w:tc>
          <w:tcPr>
            <w:tcW w:w="1559" w:type="dxa"/>
            <w:vMerge/>
          </w:tcPr>
          <w:p w:rsidR="009D068A" w:rsidRPr="00446213" w:rsidRDefault="009D068A" w:rsidP="00196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9D068A" w:rsidTr="009D068A">
        <w:trPr>
          <w:cantSplit/>
          <w:trHeight w:val="300"/>
        </w:trPr>
        <w:tc>
          <w:tcPr>
            <w:tcW w:w="1101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801010</w:t>
            </w:r>
          </w:p>
          <w:p w:rsidR="009D068A" w:rsidRDefault="009D068A" w:rsidP="00196B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8A" w:rsidRDefault="009D068A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4819" w:type="dxa"/>
          </w:tcPr>
          <w:p w:rsidR="009D068A" w:rsidRDefault="009D068A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caudales y objetos de valor.</w:t>
            </w:r>
          </w:p>
        </w:tc>
        <w:tc>
          <w:tcPr>
            <w:tcW w:w="1559" w:type="dxa"/>
          </w:tcPr>
          <w:p w:rsidR="009D068A" w:rsidRPr="00446213" w:rsidRDefault="001D7C3A" w:rsidP="0019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068A" w:rsidRPr="0044621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694" w:type="dxa"/>
            <w:vMerge/>
          </w:tcPr>
          <w:p w:rsidR="009D068A" w:rsidRDefault="009D068A" w:rsidP="00196B25">
            <w:pPr>
              <w:rPr>
                <w:sz w:val="20"/>
                <w:szCs w:val="20"/>
              </w:rPr>
            </w:pPr>
          </w:p>
        </w:tc>
      </w:tr>
      <w:tr w:rsidR="000321EE" w:rsidTr="009D068A">
        <w:trPr>
          <w:cantSplit/>
          <w:trHeight w:val="233"/>
        </w:trPr>
        <w:tc>
          <w:tcPr>
            <w:tcW w:w="1101" w:type="dxa"/>
            <w:vMerge w:val="restart"/>
          </w:tcPr>
          <w:p w:rsidR="000321EE" w:rsidRDefault="000321EE" w:rsidP="000321EE">
            <w:pPr>
              <w:rPr>
                <w:sz w:val="20"/>
                <w:szCs w:val="20"/>
              </w:rPr>
            </w:pPr>
          </w:p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  <w:vMerge w:val="restart"/>
          </w:tcPr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</w:p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819" w:type="dxa"/>
          </w:tcPr>
          <w:p w:rsidR="000321EE" w:rsidRDefault="000321EE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tratamiento y disposición final de residuos no peligrosos</w:t>
            </w:r>
          </w:p>
        </w:tc>
        <w:tc>
          <w:tcPr>
            <w:tcW w:w="1559" w:type="dxa"/>
          </w:tcPr>
          <w:p w:rsidR="000321EE" w:rsidRPr="00446213" w:rsidRDefault="000321EE" w:rsidP="00196B25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3.6%</w:t>
            </w:r>
          </w:p>
        </w:tc>
        <w:tc>
          <w:tcPr>
            <w:tcW w:w="2694" w:type="dxa"/>
            <w:vMerge/>
          </w:tcPr>
          <w:p w:rsidR="000321EE" w:rsidRDefault="000321EE" w:rsidP="00196B25">
            <w:pPr>
              <w:rPr>
                <w:sz w:val="20"/>
                <w:szCs w:val="20"/>
              </w:rPr>
            </w:pPr>
          </w:p>
        </w:tc>
      </w:tr>
      <w:tr w:rsidR="000321EE" w:rsidTr="009D068A">
        <w:trPr>
          <w:cantSplit/>
          <w:trHeight w:val="232"/>
        </w:trPr>
        <w:tc>
          <w:tcPr>
            <w:tcW w:w="1101" w:type="dxa"/>
            <w:vMerge/>
          </w:tcPr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321EE" w:rsidRDefault="000321EE" w:rsidP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residuos no peligrosos</w:t>
            </w:r>
          </w:p>
        </w:tc>
        <w:tc>
          <w:tcPr>
            <w:tcW w:w="1559" w:type="dxa"/>
          </w:tcPr>
          <w:p w:rsidR="000321EE" w:rsidRPr="00446213" w:rsidRDefault="000321EE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4621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694" w:type="dxa"/>
            <w:vMerge/>
          </w:tcPr>
          <w:p w:rsidR="000321EE" w:rsidRDefault="000321EE" w:rsidP="009D068A">
            <w:pPr>
              <w:rPr>
                <w:sz w:val="20"/>
                <w:szCs w:val="20"/>
              </w:rPr>
            </w:pPr>
          </w:p>
        </w:tc>
      </w:tr>
      <w:tr w:rsidR="000321EE" w:rsidTr="009D068A">
        <w:trPr>
          <w:cantSplit/>
          <w:trHeight w:val="448"/>
        </w:trPr>
        <w:tc>
          <w:tcPr>
            <w:tcW w:w="1101" w:type="dxa"/>
            <w:vMerge w:val="restart"/>
          </w:tcPr>
          <w:p w:rsidR="000321EE" w:rsidRDefault="000321EE" w:rsidP="000321EE">
            <w:pPr>
              <w:rPr>
                <w:sz w:val="20"/>
                <w:szCs w:val="20"/>
              </w:rPr>
            </w:pPr>
          </w:p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  <w:vMerge w:val="restart"/>
          </w:tcPr>
          <w:p w:rsidR="000321EE" w:rsidRDefault="000321EE" w:rsidP="000321EE">
            <w:pPr>
              <w:rPr>
                <w:sz w:val="20"/>
                <w:szCs w:val="20"/>
              </w:rPr>
            </w:pPr>
          </w:p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819" w:type="dxa"/>
          </w:tcPr>
          <w:p w:rsidR="000321EE" w:rsidRDefault="000321EE" w:rsidP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tratamiento y disposición final de residuos peligrosos</w:t>
            </w:r>
            <w:r>
              <w:rPr>
                <w:sz w:val="20"/>
                <w:szCs w:val="20"/>
                <w:lang w:val="es-AR"/>
              </w:rPr>
              <w:t xml:space="preserve">. </w:t>
            </w:r>
          </w:p>
        </w:tc>
        <w:tc>
          <w:tcPr>
            <w:tcW w:w="1559" w:type="dxa"/>
          </w:tcPr>
          <w:p w:rsidR="000321EE" w:rsidRPr="00446213" w:rsidRDefault="000321EE" w:rsidP="009D068A">
            <w:pPr>
              <w:jc w:val="center"/>
              <w:rPr>
                <w:b/>
                <w:sz w:val="20"/>
                <w:szCs w:val="20"/>
              </w:rPr>
            </w:pPr>
            <w:r w:rsidRPr="00446213">
              <w:rPr>
                <w:b/>
                <w:sz w:val="20"/>
                <w:szCs w:val="20"/>
              </w:rPr>
              <w:t>3.6%</w:t>
            </w:r>
          </w:p>
        </w:tc>
        <w:tc>
          <w:tcPr>
            <w:tcW w:w="2694" w:type="dxa"/>
            <w:vMerge/>
          </w:tcPr>
          <w:p w:rsidR="000321EE" w:rsidRDefault="000321EE" w:rsidP="009D068A">
            <w:pPr>
              <w:rPr>
                <w:sz w:val="20"/>
                <w:szCs w:val="20"/>
              </w:rPr>
            </w:pPr>
          </w:p>
        </w:tc>
      </w:tr>
      <w:tr w:rsidR="000321EE" w:rsidTr="00FF5A8F">
        <w:trPr>
          <w:cantSplit/>
          <w:trHeight w:val="345"/>
        </w:trPr>
        <w:tc>
          <w:tcPr>
            <w:tcW w:w="1101" w:type="dxa"/>
            <w:vMerge/>
          </w:tcPr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1EE" w:rsidRDefault="000321EE" w:rsidP="009D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321EE" w:rsidRDefault="000321EE" w:rsidP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residuos peligrosos</w:t>
            </w:r>
          </w:p>
        </w:tc>
        <w:tc>
          <w:tcPr>
            <w:tcW w:w="1559" w:type="dxa"/>
          </w:tcPr>
          <w:p w:rsidR="000321EE" w:rsidRPr="00446213" w:rsidRDefault="000321EE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4621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694" w:type="dxa"/>
            <w:vMerge/>
          </w:tcPr>
          <w:p w:rsidR="000321EE" w:rsidRDefault="000321EE" w:rsidP="009D068A">
            <w:pPr>
              <w:rPr>
                <w:sz w:val="20"/>
                <w:szCs w:val="20"/>
              </w:rPr>
            </w:pPr>
          </w:p>
        </w:tc>
      </w:tr>
    </w:tbl>
    <w:p w:rsidR="003D041B" w:rsidRDefault="003D041B">
      <w:pPr>
        <w:rPr>
          <w:sz w:val="20"/>
          <w:szCs w:val="20"/>
        </w:rPr>
      </w:pPr>
    </w:p>
    <w:p w:rsidR="006D1463" w:rsidRDefault="006D1463">
      <w:pPr>
        <w:rPr>
          <w:sz w:val="20"/>
          <w:szCs w:val="20"/>
        </w:rPr>
      </w:pPr>
    </w:p>
    <w:p w:rsidR="003D041B" w:rsidRDefault="00196B25">
      <w:pPr>
        <w:rPr>
          <w:rFonts w:ascii="Comic Sans MS" w:hAnsi="Comic Sans MS"/>
          <w:b/>
          <w:sz w:val="18"/>
          <w:szCs w:val="18"/>
        </w:rPr>
      </w:pPr>
      <w:r w:rsidRPr="002244BF">
        <w:rPr>
          <w:rFonts w:ascii="Comic Sans MS" w:hAnsi="Comic Sans MS"/>
          <w:b/>
          <w:sz w:val="18"/>
          <w:szCs w:val="18"/>
        </w:rPr>
        <w:t>(*)</w:t>
      </w:r>
      <w:r>
        <w:rPr>
          <w:rFonts w:ascii="Comic Sans MS" w:hAnsi="Comic Sans MS"/>
          <w:sz w:val="18"/>
          <w:szCs w:val="18"/>
        </w:rPr>
        <w:t xml:space="preserve"> Si factura comisión la alícuota se eleva al </w:t>
      </w:r>
      <w:r w:rsidRPr="002244BF">
        <w:rPr>
          <w:rFonts w:ascii="Comic Sans MS" w:hAnsi="Comic Sans MS"/>
          <w:b/>
          <w:sz w:val="18"/>
          <w:szCs w:val="18"/>
        </w:rPr>
        <w:t>6%</w:t>
      </w:r>
    </w:p>
    <w:p w:rsidR="007A6712" w:rsidRDefault="007A6712">
      <w:pPr>
        <w:rPr>
          <w:rFonts w:ascii="Comic Sans MS" w:hAnsi="Comic Sans MS"/>
          <w:sz w:val="18"/>
          <w:szCs w:val="18"/>
        </w:rPr>
      </w:pPr>
    </w:p>
    <w:p w:rsidR="007A6712" w:rsidRDefault="007A6712">
      <w:pPr>
        <w:rPr>
          <w:rFonts w:ascii="Comic Sans MS" w:hAnsi="Comic Sans MS"/>
          <w:sz w:val="18"/>
          <w:szCs w:val="18"/>
        </w:rPr>
      </w:pPr>
    </w:p>
    <w:p w:rsidR="007A6712" w:rsidRPr="007A6712" w:rsidRDefault="007A6712" w:rsidP="007A6712">
      <w:pPr>
        <w:spacing w:before="80" w:after="105"/>
        <w:ind w:left="105" w:right="105" w:firstLine="19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7A6712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 174</w:t>
      </w:r>
      <w:r w:rsidRPr="007A6712">
        <w:rPr>
          <w:rFonts w:ascii="Verdana" w:hAnsi="Verdana"/>
          <w:color w:val="000000"/>
          <w:sz w:val="16"/>
          <w:szCs w:val="16"/>
          <w:lang w:val="es-AR" w:eastAsia="es-AR"/>
        </w:rPr>
        <w:t> - Están exentos del pago del gravamen de este Título:</w:t>
      </w:r>
    </w:p>
    <w:p w:rsidR="00B40879" w:rsidRPr="00B40879" w:rsidRDefault="00B40879" w:rsidP="00B40879">
      <w:pPr>
        <w:spacing w:before="80" w:after="105"/>
        <w:ind w:left="270"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>
        <w:rPr>
          <w:rFonts w:ascii="Verdana" w:hAnsi="Verdana"/>
          <w:color w:val="000000"/>
          <w:sz w:val="16"/>
          <w:szCs w:val="16"/>
          <w:lang w:val="es-AR" w:eastAsia="es-AR"/>
        </w:rPr>
        <w:t>“…</w:t>
      </w:r>
      <w:r w:rsidRPr="00B40879">
        <w:rPr>
          <w:rFonts w:ascii="Verdana" w:hAnsi="Verdana"/>
          <w:color w:val="000000"/>
          <w:sz w:val="16"/>
          <w:szCs w:val="16"/>
          <w:lang w:val="es-AR" w:eastAsia="es-AR"/>
        </w:rPr>
        <w:t>k) Las exportaciones, entendiéndose por tales la actividad consistente en la venta de productos y mercaderías efectuadas al exterior por el exportador con sujeción a los mecanismos aplicados por la Administración Nacional de Aduanas, incluyendo el transporte internacional de cargas.</w:t>
      </w:r>
    </w:p>
    <w:p w:rsidR="00B40879" w:rsidRPr="00B40879" w:rsidRDefault="00B40879" w:rsidP="00B40879">
      <w:pPr>
        <w:spacing w:before="80" w:after="105"/>
        <w:ind w:left="270"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B40879">
        <w:rPr>
          <w:rFonts w:ascii="Verdana" w:hAnsi="Verdana"/>
          <w:color w:val="000000"/>
          <w:sz w:val="16"/>
          <w:szCs w:val="16"/>
          <w:lang w:val="es-AR" w:eastAsia="es-AR"/>
        </w:rPr>
        <w:t xml:space="preserve">Esta exención no alcanza a las actividades conexas de </w:t>
      </w:r>
      <w:proofErr w:type="spellStart"/>
      <w:r w:rsidRPr="00B40879">
        <w:rPr>
          <w:rFonts w:ascii="Verdana" w:hAnsi="Verdana"/>
          <w:color w:val="000000"/>
          <w:sz w:val="16"/>
          <w:szCs w:val="16"/>
          <w:lang w:val="es-AR" w:eastAsia="es-AR"/>
        </w:rPr>
        <w:t>eslingaje</w:t>
      </w:r>
      <w:proofErr w:type="spellEnd"/>
      <w:r w:rsidRPr="00B40879">
        <w:rPr>
          <w:rFonts w:ascii="Verdana" w:hAnsi="Verdana"/>
          <w:color w:val="000000"/>
          <w:sz w:val="16"/>
          <w:szCs w:val="16"/>
          <w:lang w:val="es-AR" w:eastAsia="es-AR"/>
        </w:rPr>
        <w:t xml:space="preserve">, </w:t>
      </w:r>
      <w:proofErr w:type="spellStart"/>
      <w:r w:rsidRPr="00B40879">
        <w:rPr>
          <w:rFonts w:ascii="Verdana" w:hAnsi="Verdana"/>
          <w:color w:val="000000"/>
          <w:sz w:val="16"/>
          <w:szCs w:val="16"/>
          <w:lang w:val="es-AR" w:eastAsia="es-AR"/>
        </w:rPr>
        <w:t>estibaje</w:t>
      </w:r>
      <w:proofErr w:type="spellEnd"/>
      <w:r w:rsidRPr="00B40879">
        <w:rPr>
          <w:rFonts w:ascii="Verdana" w:hAnsi="Verdana"/>
          <w:color w:val="000000"/>
          <w:sz w:val="16"/>
          <w:szCs w:val="16"/>
          <w:lang w:val="es-AR" w:eastAsia="es-AR"/>
        </w:rPr>
        <w:t>, depósito, comisionistas y despachantes de aduanas, y toda otra de similar naturaleza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…”</w:t>
      </w:r>
    </w:p>
    <w:p w:rsidR="007A6712" w:rsidRPr="007A6712" w:rsidRDefault="007A6712" w:rsidP="007A6712">
      <w:pPr>
        <w:spacing w:before="80" w:after="105"/>
        <w:ind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</w:p>
    <w:sectPr w:rsidR="007A6712" w:rsidRPr="007A6712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2F3C"/>
    <w:multiLevelType w:val="hybridMultilevel"/>
    <w:tmpl w:val="9214799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76"/>
    <w:rsid w:val="000321EE"/>
    <w:rsid w:val="00057015"/>
    <w:rsid w:val="000A583C"/>
    <w:rsid w:val="000B56EC"/>
    <w:rsid w:val="00104E6F"/>
    <w:rsid w:val="00196B25"/>
    <w:rsid w:val="001B1260"/>
    <w:rsid w:val="001B72CD"/>
    <w:rsid w:val="001C434B"/>
    <w:rsid w:val="001D7C3A"/>
    <w:rsid w:val="002244BF"/>
    <w:rsid w:val="00247CE8"/>
    <w:rsid w:val="00256787"/>
    <w:rsid w:val="002A36CA"/>
    <w:rsid w:val="0038148E"/>
    <w:rsid w:val="003D041B"/>
    <w:rsid w:val="0042541C"/>
    <w:rsid w:val="00446213"/>
    <w:rsid w:val="00484FDA"/>
    <w:rsid w:val="004A4A0F"/>
    <w:rsid w:val="004F5CC6"/>
    <w:rsid w:val="00535B9C"/>
    <w:rsid w:val="005B7A91"/>
    <w:rsid w:val="005D3ED1"/>
    <w:rsid w:val="006003E6"/>
    <w:rsid w:val="006D1463"/>
    <w:rsid w:val="00737293"/>
    <w:rsid w:val="0074742C"/>
    <w:rsid w:val="00770876"/>
    <w:rsid w:val="007A6712"/>
    <w:rsid w:val="007B799A"/>
    <w:rsid w:val="00830960"/>
    <w:rsid w:val="008813F7"/>
    <w:rsid w:val="008A3669"/>
    <w:rsid w:val="008B6E81"/>
    <w:rsid w:val="008D36A4"/>
    <w:rsid w:val="00956177"/>
    <w:rsid w:val="009D068A"/>
    <w:rsid w:val="00B40879"/>
    <w:rsid w:val="00B53216"/>
    <w:rsid w:val="00BA7D73"/>
    <w:rsid w:val="00BF309B"/>
    <w:rsid w:val="00C051EC"/>
    <w:rsid w:val="00C606B1"/>
    <w:rsid w:val="00C60C1F"/>
    <w:rsid w:val="00CD1C58"/>
    <w:rsid w:val="00D24480"/>
    <w:rsid w:val="00D67666"/>
    <w:rsid w:val="00E1752F"/>
    <w:rsid w:val="00FD19A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C4DE2E-77B2-485B-BE5A-363922B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E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6E8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egritanovedades">
    <w:name w:val="negritanovedades"/>
    <w:rsid w:val="00057015"/>
  </w:style>
  <w:style w:type="character" w:customStyle="1" w:styleId="apple-converted-space">
    <w:name w:val="apple-converted-space"/>
    <w:rsid w:val="00057015"/>
  </w:style>
  <w:style w:type="paragraph" w:customStyle="1" w:styleId="sangrianovedades">
    <w:name w:val="sangrianovedades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character" w:customStyle="1" w:styleId="hipervnculo">
    <w:name w:val="hipervnculo"/>
    <w:rsid w:val="00484FDA"/>
  </w:style>
  <w:style w:type="paragraph" w:styleId="NormalWeb">
    <w:name w:val="Normal (Web)"/>
    <w:basedOn w:val="Normal"/>
    <w:uiPriority w:val="99"/>
    <w:semiHidden/>
    <w:unhideWhenUsed/>
    <w:rsid w:val="00484FDA"/>
    <w:pPr>
      <w:spacing w:before="100" w:beforeAutospacing="1" w:after="100" w:afterAutospacing="1"/>
    </w:pPr>
    <w:rPr>
      <w:lang w:val="es-AR" w:eastAsia="es-AR"/>
    </w:rPr>
  </w:style>
  <w:style w:type="paragraph" w:customStyle="1" w:styleId="tablaizquierda8">
    <w:name w:val="tablaizquierda8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paragraph" w:customStyle="1" w:styleId="tablacentrado8">
    <w:name w:val="tablacentrado8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paragraph" w:customStyle="1" w:styleId="errepar1erfrancesnovedades">
    <w:name w:val="errepar_1erfrancesnovedades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character" w:customStyle="1" w:styleId="textonovedades1">
    <w:name w:val="textonovedades1"/>
    <w:rsid w:val="007A6712"/>
  </w:style>
  <w:style w:type="character" w:customStyle="1" w:styleId="cursivanovedades">
    <w:name w:val="cursivanovedades"/>
    <w:rsid w:val="007A6712"/>
  </w:style>
  <w:style w:type="character" w:customStyle="1" w:styleId="superindicenovedades">
    <w:name w:val="superindicenovedades"/>
    <w:rsid w:val="007A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LA PAMPA</vt:lpstr>
    </vt:vector>
  </TitlesOfParts>
  <Company>Sajo Computacion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LA PAMPA</dc:title>
  <dc:subject/>
  <dc:creator>Fadeeac</dc:creator>
  <cp:keywords/>
  <cp:lastModifiedBy>FADEEAC</cp:lastModifiedBy>
  <cp:revision>2</cp:revision>
  <cp:lastPrinted>2019-01-21T20:28:00Z</cp:lastPrinted>
  <dcterms:created xsi:type="dcterms:W3CDTF">2019-02-04T19:28:00Z</dcterms:created>
  <dcterms:modified xsi:type="dcterms:W3CDTF">2019-02-04T19:28:00Z</dcterms:modified>
</cp:coreProperties>
</file>